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CellSpacing w:w="0" w:type="dxa"/>
        <w:tblCellMar>
          <w:left w:w="0" w:type="dxa"/>
          <w:right w:w="0" w:type="dxa"/>
        </w:tblCellMar>
        <w:tblLook w:val="04A0" w:firstRow="1" w:lastRow="0" w:firstColumn="1" w:lastColumn="0" w:noHBand="0" w:noVBand="1"/>
      </w:tblPr>
      <w:tblGrid>
        <w:gridCol w:w="5172"/>
        <w:gridCol w:w="8328"/>
      </w:tblGrid>
      <w:tr w:rsidR="00E012D3" w:rsidRPr="00E012D3" w:rsidTr="00E012D3">
        <w:trPr>
          <w:tblCellSpacing w:w="0" w:type="dxa"/>
          <w:jc w:val="center"/>
        </w:trPr>
        <w:tc>
          <w:tcPr>
            <w:tcW w:w="4140" w:type="dxa"/>
            <w:hideMark/>
          </w:tcPr>
          <w:tbl>
            <w:tblPr>
              <w:tblW w:w="4140" w:type="dxa"/>
              <w:tblCellSpacing w:w="0" w:type="dxa"/>
              <w:tblCellMar>
                <w:left w:w="0" w:type="dxa"/>
                <w:right w:w="0" w:type="dxa"/>
              </w:tblCellMar>
              <w:tblLook w:val="04A0" w:firstRow="1" w:lastRow="0" w:firstColumn="1" w:lastColumn="0" w:noHBand="0" w:noVBand="1"/>
            </w:tblPr>
            <w:tblGrid>
              <w:gridCol w:w="5172"/>
            </w:tblGrid>
            <w:tr w:rsidR="00E012D3" w:rsidRPr="00E012D3">
              <w:trPr>
                <w:trHeight w:val="2136"/>
                <w:tblCellSpacing w:w="0" w:type="dxa"/>
              </w:trPr>
              <w:tc>
                <w:tcPr>
                  <w:tcW w:w="0" w:type="auto"/>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noProof/>
                      <w:sz w:val="24"/>
                      <w:szCs w:val="24"/>
                    </w:rPr>
                    <w:drawing>
                      <wp:inline distT="0" distB="0" distL="0" distR="0">
                        <wp:extent cx="3284220" cy="1691640"/>
                        <wp:effectExtent l="0" t="0" r="0" b="3810"/>
                        <wp:docPr id="15" name="Picture 15" descr="Gac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_header_r1_c1" descr="GacQu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4220" cy="1691640"/>
                                </a:xfrm>
                                <a:prstGeom prst="rect">
                                  <a:avLst/>
                                </a:prstGeom>
                                <a:noFill/>
                                <a:ln>
                                  <a:noFill/>
                                </a:ln>
                              </pic:spPr>
                            </pic:pic>
                          </a:graphicData>
                        </a:graphic>
                      </wp:inline>
                    </w:drawing>
                  </w:r>
                </w:p>
              </w:tc>
            </w:tr>
          </w:tbl>
          <w:p w:rsidR="00E012D3" w:rsidRPr="00E012D3" w:rsidRDefault="00E012D3" w:rsidP="00E012D3">
            <w:pPr>
              <w:spacing w:after="0" w:line="240" w:lineRule="auto"/>
              <w:rPr>
                <w:rFonts w:ascii="Times New Roman" w:eastAsia="Times New Roman" w:hAnsi="Times New Roman" w:cs="Times New Roman"/>
                <w:sz w:val="24"/>
                <w:szCs w:val="24"/>
              </w:rPr>
            </w:pPr>
          </w:p>
        </w:tc>
        <w:tc>
          <w:tcPr>
            <w:tcW w:w="0" w:type="auto"/>
            <w:hideMark/>
          </w:tcPr>
          <w:tbl>
            <w:tblPr>
              <w:tblW w:w="6660" w:type="dxa"/>
              <w:tblCellSpacing w:w="0" w:type="dxa"/>
              <w:tblCellMar>
                <w:left w:w="0" w:type="dxa"/>
                <w:right w:w="0" w:type="dxa"/>
              </w:tblCellMar>
              <w:tblLook w:val="04A0" w:firstRow="1" w:lastRow="0" w:firstColumn="1" w:lastColumn="0" w:noHBand="0" w:noVBand="1"/>
            </w:tblPr>
            <w:tblGrid>
              <w:gridCol w:w="7752"/>
              <w:gridCol w:w="576"/>
            </w:tblGrid>
            <w:tr w:rsidR="00E012D3" w:rsidRPr="00E012D3">
              <w:trPr>
                <w:trHeight w:val="1236"/>
                <w:tblCellSpacing w:w="0" w:type="dxa"/>
              </w:trPr>
              <w:tc>
                <w:tcPr>
                  <w:tcW w:w="0" w:type="auto"/>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noProof/>
                      <w:sz w:val="24"/>
                      <w:szCs w:val="24"/>
                    </w:rPr>
                    <w:drawing>
                      <wp:inline distT="0" distB="0" distL="0" distR="0">
                        <wp:extent cx="4922520" cy="982980"/>
                        <wp:effectExtent l="0" t="0" r="0" b="7620"/>
                        <wp:docPr id="14" name="Picture 14" descr="https://www.gacquote.com/images/home_header_logo_ag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cquote.com/images/home_header_logo_agent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2520" cy="982980"/>
                                </a:xfrm>
                                <a:prstGeom prst="rect">
                                  <a:avLst/>
                                </a:prstGeom>
                                <a:noFill/>
                                <a:ln>
                                  <a:noFill/>
                                </a:ln>
                              </pic:spPr>
                            </pic:pic>
                          </a:graphicData>
                        </a:graphic>
                      </wp:inline>
                    </w:drawing>
                  </w:r>
                </w:p>
              </w:tc>
              <w:tc>
                <w:tcPr>
                  <w:tcW w:w="456" w:type="dxa"/>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t> </w:t>
                  </w:r>
                </w:p>
              </w:tc>
            </w:tr>
            <w:tr w:rsidR="00E012D3" w:rsidRPr="00E012D3">
              <w:trPr>
                <w:tblCellSpacing w:w="0" w:type="dxa"/>
              </w:trPr>
              <w:tc>
                <w:tcPr>
                  <w:tcW w:w="0" w:type="auto"/>
                  <w:shd w:val="clear" w:color="auto" w:fill="FFFFFF"/>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t> </w:t>
                  </w:r>
                </w:p>
              </w:tc>
              <w:tc>
                <w:tcPr>
                  <w:tcW w:w="456" w:type="dxa"/>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noProof/>
                      <w:sz w:val="24"/>
                      <w:szCs w:val="24"/>
                    </w:rPr>
                    <w:drawing>
                      <wp:inline distT="0" distB="0" distL="0" distR="0">
                        <wp:extent cx="365760" cy="716280"/>
                        <wp:effectExtent l="0" t="0" r="0" b="7620"/>
                        <wp:docPr id="13" name="Picture 13" descr="https://www.gacquote.com/images/home_header_logo_agen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cquote.com/images/home_header_logo_agent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716280"/>
                                </a:xfrm>
                                <a:prstGeom prst="rect">
                                  <a:avLst/>
                                </a:prstGeom>
                                <a:noFill/>
                                <a:ln>
                                  <a:noFill/>
                                </a:ln>
                              </pic:spPr>
                            </pic:pic>
                          </a:graphicData>
                        </a:graphic>
                      </wp:inline>
                    </w:drawing>
                  </w:r>
                </w:p>
              </w:tc>
            </w:tr>
          </w:tbl>
          <w:p w:rsidR="00E012D3" w:rsidRPr="00E012D3" w:rsidRDefault="00E012D3" w:rsidP="00E012D3">
            <w:pPr>
              <w:spacing w:after="0" w:line="240" w:lineRule="auto"/>
              <w:rPr>
                <w:rFonts w:ascii="Times New Roman" w:eastAsia="Times New Roman" w:hAnsi="Times New Roman" w:cs="Times New Roman"/>
                <w:sz w:val="24"/>
                <w:szCs w:val="24"/>
              </w:rPr>
            </w:pPr>
          </w:p>
        </w:tc>
      </w:tr>
    </w:tbl>
    <w:p w:rsidR="00E012D3" w:rsidRPr="00E012D3" w:rsidRDefault="00E012D3" w:rsidP="00E012D3">
      <w:pPr>
        <w:spacing w:after="0" w:line="240" w:lineRule="auto"/>
        <w:rPr>
          <w:rFonts w:ascii="Times New Roman" w:eastAsia="Times New Roman" w:hAnsi="Times New Roman" w:cs="Times New Roman"/>
          <w:vanish/>
          <w:sz w:val="24"/>
          <w:szCs w:val="24"/>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E012D3" w:rsidRPr="00E012D3" w:rsidTr="00E012D3">
        <w:trPr>
          <w:tblCellSpacing w:w="0" w:type="dxa"/>
          <w:jc w:val="center"/>
        </w:trPr>
        <w:tc>
          <w:tcPr>
            <w:tcW w:w="6624" w:type="dxa"/>
            <w:hideMark/>
          </w:tcPr>
          <w:tbl>
            <w:tblPr>
              <w:tblW w:w="10800" w:type="dxa"/>
              <w:tblCellSpacing w:w="0" w:type="dxa"/>
              <w:tblCellMar>
                <w:left w:w="0" w:type="dxa"/>
                <w:right w:w="0" w:type="dxa"/>
              </w:tblCellMar>
              <w:tblLook w:val="04A0" w:firstRow="1" w:lastRow="0" w:firstColumn="1" w:lastColumn="0" w:noHBand="0" w:noVBand="1"/>
            </w:tblPr>
            <w:tblGrid>
              <w:gridCol w:w="528"/>
              <w:gridCol w:w="9816"/>
              <w:gridCol w:w="456"/>
            </w:tblGrid>
            <w:tr w:rsidR="00E012D3" w:rsidRPr="00E012D3">
              <w:trPr>
                <w:tblCellSpacing w:w="0" w:type="dxa"/>
              </w:trPr>
              <w:tc>
                <w:tcPr>
                  <w:tcW w:w="528" w:type="dxa"/>
                  <w:shd w:val="clear" w:color="auto" w:fill="FFFFFF"/>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t> </w:t>
                  </w:r>
                </w:p>
              </w:tc>
              <w:tc>
                <w:tcPr>
                  <w:tcW w:w="9816" w:type="dxa"/>
                  <w:shd w:val="clear" w:color="auto" w:fill="FFFFFF"/>
                  <w:vAlign w:val="center"/>
                  <w:hideMark/>
                </w:tcPr>
                <w:tbl>
                  <w:tblPr>
                    <w:tblW w:w="4900" w:type="pct"/>
                    <w:jc w:val="center"/>
                    <w:tblCellSpacing w:w="0" w:type="dxa"/>
                    <w:tblBorders>
                      <w:top w:val="single" w:sz="6" w:space="0" w:color="5999C9"/>
                      <w:left w:val="single" w:sz="6" w:space="0" w:color="5999C9"/>
                      <w:bottom w:val="single" w:sz="6" w:space="0" w:color="5999C9"/>
                      <w:right w:val="single" w:sz="6" w:space="0" w:color="5999C9"/>
                    </w:tblBorders>
                    <w:tblCellMar>
                      <w:left w:w="0" w:type="dxa"/>
                      <w:right w:w="0" w:type="dxa"/>
                    </w:tblCellMar>
                    <w:tblLook w:val="04A0" w:firstRow="1" w:lastRow="0" w:firstColumn="1" w:lastColumn="0" w:noHBand="0" w:noVBand="1"/>
                  </w:tblPr>
                  <w:tblGrid>
                    <w:gridCol w:w="3169"/>
                    <w:gridCol w:w="2305"/>
                    <w:gridCol w:w="4130"/>
                  </w:tblGrid>
                  <w:tr w:rsidR="00E012D3" w:rsidRPr="00E012D3">
                    <w:trPr>
                      <w:trHeight w:val="264"/>
                      <w:tblCellSpacing w:w="0" w:type="dxa"/>
                      <w:jc w:val="center"/>
                    </w:trPr>
                    <w:tc>
                      <w:tcPr>
                        <w:tcW w:w="1650" w:type="pct"/>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t> </w:t>
                        </w:r>
                        <w:r w:rsidRPr="00E012D3">
                          <w:rPr>
                            <w:rFonts w:ascii="Trebuchet MS" w:eastAsia="Times New Roman" w:hAnsi="Trebuchet MS" w:cs="Times New Roman"/>
                            <w:color w:val="861306"/>
                            <w:sz w:val="24"/>
                            <w:szCs w:val="24"/>
                          </w:rPr>
                          <w:t xml:space="preserve"> Agent Name:</w:t>
                        </w:r>
                        <w:r w:rsidRPr="00E012D3">
                          <w:rPr>
                            <w:rFonts w:ascii="Times New Roman" w:eastAsia="Times New Roman" w:hAnsi="Times New Roman" w:cs="Times New Roman"/>
                            <w:sz w:val="24"/>
                            <w:szCs w:val="24"/>
                          </w:rPr>
                          <w:t xml:space="preserve"> </w:t>
                        </w:r>
                        <w:r w:rsidRPr="00E012D3">
                          <w:rPr>
                            <w:rFonts w:ascii="Trebuchet MS" w:eastAsia="Times New Roman" w:hAnsi="Trebuchet MS" w:cs="Times New Roman"/>
                            <w:color w:val="003366"/>
                            <w:sz w:val="24"/>
                            <w:szCs w:val="24"/>
                          </w:rPr>
                          <w:t>John Sullivan</w:t>
                        </w:r>
                        <w:r w:rsidRPr="00E012D3">
                          <w:rPr>
                            <w:rFonts w:ascii="Times New Roman" w:eastAsia="Times New Roman" w:hAnsi="Times New Roman" w:cs="Times New Roman"/>
                            <w:sz w:val="24"/>
                            <w:szCs w:val="24"/>
                          </w:rPr>
                          <w:t xml:space="preserve"> </w:t>
                        </w:r>
                      </w:p>
                    </w:tc>
                    <w:tc>
                      <w:tcPr>
                        <w:tcW w:w="1200" w:type="pct"/>
                        <w:vAlign w:val="center"/>
                        <w:hideMark/>
                      </w:tcPr>
                      <w:p w:rsidR="00E012D3" w:rsidRPr="00E012D3" w:rsidRDefault="00E012D3" w:rsidP="00E012D3">
                        <w:pPr>
                          <w:spacing w:after="0" w:line="240" w:lineRule="auto"/>
                          <w:rPr>
                            <w:rFonts w:ascii="Trebuchet MS" w:eastAsia="Times New Roman" w:hAnsi="Trebuchet MS" w:cs="Times New Roman"/>
                            <w:color w:val="861306"/>
                            <w:sz w:val="24"/>
                            <w:szCs w:val="24"/>
                          </w:rPr>
                        </w:pPr>
                        <w:r w:rsidRPr="00E012D3">
                          <w:rPr>
                            <w:rFonts w:ascii="Trebuchet MS" w:eastAsia="Times New Roman" w:hAnsi="Trebuchet MS" w:cs="Times New Roman"/>
                            <w:color w:val="861306"/>
                            <w:sz w:val="24"/>
                            <w:szCs w:val="24"/>
                          </w:rPr>
                          <w:t xml:space="preserve">Phone: </w:t>
                        </w:r>
                        <w:r w:rsidRPr="00E012D3">
                          <w:rPr>
                            <w:rFonts w:ascii="Trebuchet MS" w:eastAsia="Times New Roman" w:hAnsi="Trebuchet MS" w:cs="Times New Roman"/>
                            <w:color w:val="003366"/>
                            <w:sz w:val="24"/>
                            <w:szCs w:val="24"/>
                          </w:rPr>
                          <w:t>281-333-4829</w:t>
                        </w:r>
                      </w:p>
                    </w:tc>
                    <w:tc>
                      <w:tcPr>
                        <w:tcW w:w="2150" w:type="pct"/>
                        <w:vAlign w:val="center"/>
                        <w:hideMark/>
                      </w:tcPr>
                      <w:p w:rsidR="00E012D3" w:rsidRPr="00E012D3" w:rsidRDefault="00E012D3" w:rsidP="00E012D3">
                        <w:pPr>
                          <w:spacing w:after="0" w:line="240" w:lineRule="auto"/>
                          <w:rPr>
                            <w:rFonts w:ascii="Trebuchet MS" w:eastAsia="Times New Roman" w:hAnsi="Trebuchet MS" w:cs="Times New Roman"/>
                            <w:color w:val="861306"/>
                            <w:sz w:val="24"/>
                            <w:szCs w:val="24"/>
                          </w:rPr>
                        </w:pPr>
                        <w:r w:rsidRPr="00E012D3">
                          <w:rPr>
                            <w:rFonts w:ascii="Trebuchet MS" w:eastAsia="Times New Roman" w:hAnsi="Trebuchet MS" w:cs="Times New Roman"/>
                            <w:color w:val="861306"/>
                            <w:sz w:val="24"/>
                            <w:szCs w:val="24"/>
                          </w:rPr>
                          <w:t xml:space="preserve">Email: </w:t>
                        </w:r>
                        <w:r w:rsidRPr="00E012D3">
                          <w:rPr>
                            <w:rFonts w:ascii="Trebuchet MS" w:eastAsia="Times New Roman" w:hAnsi="Trebuchet MS" w:cs="Times New Roman"/>
                            <w:color w:val="003366"/>
                            <w:sz w:val="24"/>
                            <w:szCs w:val="24"/>
                          </w:rPr>
                          <w:t>john-marysullivan@nassaubayagency.com</w:t>
                        </w:r>
                      </w:p>
                    </w:tc>
                  </w:tr>
                </w:tbl>
                <w:p w:rsidR="00E012D3" w:rsidRPr="00E012D3" w:rsidRDefault="00E012D3" w:rsidP="00E012D3">
                  <w:pPr>
                    <w:spacing w:after="0" w:line="240" w:lineRule="auto"/>
                    <w:rPr>
                      <w:rFonts w:ascii="Times New Roman" w:eastAsia="Times New Roman" w:hAnsi="Times New Roman" w:cs="Times New Roman"/>
                      <w:vanish/>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816"/>
                  </w:tblGrid>
                  <w:tr w:rsidR="00E012D3" w:rsidRPr="00E012D3">
                    <w:trPr>
                      <w:tblCellSpacing w:w="0" w:type="dxa"/>
                      <w:jc w:val="center"/>
                    </w:trPr>
                    <w:tc>
                      <w:tcPr>
                        <w:tcW w:w="0" w:type="auto"/>
                        <w:shd w:val="clear" w:color="auto" w:fill="FFFFFF"/>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t> </w:t>
                        </w:r>
                      </w:p>
                    </w:tc>
                  </w:tr>
                  <w:tr w:rsidR="00E012D3" w:rsidRPr="00E012D3">
                    <w:trPr>
                      <w:tblCellSpacing w:w="0" w:type="dxa"/>
                      <w:jc w:val="center"/>
                    </w:trPr>
                    <w:tc>
                      <w:tcPr>
                        <w:tcW w:w="0" w:type="auto"/>
                        <w:shd w:val="clear" w:color="auto" w:fill="FFFFFF"/>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8834"/>
                        </w:tblGrid>
                        <w:tr w:rsidR="00E012D3" w:rsidRPr="00E012D3">
                          <w:trPr>
                            <w:tblCellSpacing w:w="0" w:type="dxa"/>
                            <w:jc w:val="center"/>
                          </w:trPr>
                          <w:tc>
                            <w:tcPr>
                              <w:tcW w:w="0" w:type="auto"/>
                              <w:vAlign w:val="center"/>
                              <w:hideMark/>
                            </w:tcPr>
                            <w:tbl>
                              <w:tblPr>
                                <w:tblW w:w="2400" w:type="dxa"/>
                                <w:jc w:val="right"/>
                                <w:tblCellSpacing w:w="12" w:type="dxa"/>
                                <w:tblCellMar>
                                  <w:left w:w="0" w:type="dxa"/>
                                  <w:right w:w="0" w:type="dxa"/>
                                </w:tblCellMar>
                                <w:tblLook w:val="04A0" w:firstRow="1" w:lastRow="0" w:firstColumn="1" w:lastColumn="0" w:noHBand="0" w:noVBand="1"/>
                              </w:tblPr>
                              <w:tblGrid>
                                <w:gridCol w:w="42"/>
                                <w:gridCol w:w="391"/>
                                <w:gridCol w:w="391"/>
                                <w:gridCol w:w="391"/>
                                <w:gridCol w:w="391"/>
                                <w:gridCol w:w="391"/>
                                <w:gridCol w:w="403"/>
                              </w:tblGrid>
                              <w:tr w:rsidR="00E012D3" w:rsidRPr="00E012D3">
                                <w:trPr>
                                  <w:tblCellSpacing w:w="12" w:type="dxa"/>
                                  <w:jc w:val="right"/>
                                </w:trPr>
                                <w:tc>
                                  <w:tcPr>
                                    <w:tcW w:w="0" w:type="auto"/>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p>
                                </w:tc>
                                <w:tc>
                                  <w:tcPr>
                                    <w:tcW w:w="0" w:type="auto"/>
                                    <w:vAlign w:val="center"/>
                                    <w:hideMark/>
                                  </w:tcPr>
                                  <w:p w:rsidR="00E012D3" w:rsidRPr="00E012D3" w:rsidRDefault="00E012D3" w:rsidP="00E012D3">
                                    <w:pPr>
                                      <w:spacing w:after="0" w:line="240" w:lineRule="auto"/>
                                      <w:jc w:val="center"/>
                                      <w:rPr>
                                        <w:rFonts w:ascii="Times New Roman" w:eastAsia="Times New Roman" w:hAnsi="Times New Roman" w:cs="Times New Roman"/>
                                        <w:sz w:val="24"/>
                                        <w:szCs w:val="24"/>
                                      </w:rPr>
                                    </w:pPr>
                                    <w:r w:rsidRPr="00E012D3">
                                      <w:rPr>
                                        <w:rFonts w:ascii="Times New Roman" w:eastAsia="Times New Roman" w:hAnsi="Times New Roman" w:cs="Times New Roman"/>
                                        <w:noProof/>
                                        <w:sz w:val="24"/>
                                        <w:szCs w:val="24"/>
                                      </w:rPr>
                                      <w:drawing>
                                        <wp:inline distT="0" distB="0" distL="0" distR="0">
                                          <wp:extent cx="190500" cy="190500"/>
                                          <wp:effectExtent l="0" t="0" r="0" b="0"/>
                                          <wp:docPr id="12" name="Picture 12" descr="Applic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icant Infor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vAlign w:val="center"/>
                                    <w:hideMark/>
                                  </w:tcPr>
                                  <w:p w:rsidR="00E012D3" w:rsidRPr="00E012D3" w:rsidRDefault="00E012D3" w:rsidP="00E012D3">
                                    <w:pPr>
                                      <w:spacing w:after="0" w:line="240" w:lineRule="auto"/>
                                      <w:jc w:val="center"/>
                                      <w:rPr>
                                        <w:rFonts w:ascii="Times New Roman" w:eastAsia="Times New Roman" w:hAnsi="Times New Roman" w:cs="Times New Roman"/>
                                        <w:sz w:val="24"/>
                                        <w:szCs w:val="24"/>
                                      </w:rPr>
                                    </w:pPr>
                                    <w:r w:rsidRPr="00E012D3">
                                      <w:rPr>
                                        <w:rFonts w:ascii="Times New Roman" w:eastAsia="Times New Roman" w:hAnsi="Times New Roman" w:cs="Times New Roman"/>
                                        <w:noProof/>
                                        <w:sz w:val="24"/>
                                        <w:szCs w:val="24"/>
                                      </w:rPr>
                                      <w:drawing>
                                        <wp:inline distT="0" distB="0" distL="0" distR="0">
                                          <wp:extent cx="190500" cy="190500"/>
                                          <wp:effectExtent l="0" t="0" r="0" b="0"/>
                                          <wp:docPr id="11" name="Picture 11" descr="Verify Applic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ify Applicant Infor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vAlign w:val="center"/>
                                    <w:hideMark/>
                                  </w:tcPr>
                                  <w:p w:rsidR="00E012D3" w:rsidRPr="00E012D3" w:rsidRDefault="00E012D3" w:rsidP="00E012D3">
                                    <w:pPr>
                                      <w:spacing w:after="0" w:line="240" w:lineRule="auto"/>
                                      <w:jc w:val="center"/>
                                      <w:rPr>
                                        <w:rFonts w:ascii="Times New Roman" w:eastAsia="Times New Roman" w:hAnsi="Times New Roman" w:cs="Times New Roman"/>
                                        <w:sz w:val="24"/>
                                        <w:szCs w:val="24"/>
                                      </w:rPr>
                                    </w:pPr>
                                    <w:r w:rsidRPr="00E012D3">
                                      <w:rPr>
                                        <w:rFonts w:ascii="Times New Roman" w:eastAsia="Times New Roman" w:hAnsi="Times New Roman" w:cs="Times New Roman"/>
                                        <w:noProof/>
                                        <w:sz w:val="24"/>
                                        <w:szCs w:val="24"/>
                                      </w:rPr>
                                      <w:drawing>
                                        <wp:inline distT="0" distB="0" distL="0" distR="0">
                                          <wp:extent cx="190500" cy="190500"/>
                                          <wp:effectExtent l="0" t="0" r="0" b="0"/>
                                          <wp:docPr id="10" name="Picture 10" descr="Depende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endent Inform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vAlign w:val="center"/>
                                    <w:hideMark/>
                                  </w:tcPr>
                                  <w:p w:rsidR="00E012D3" w:rsidRPr="00E012D3" w:rsidRDefault="00E012D3" w:rsidP="00E012D3">
                                    <w:pPr>
                                      <w:spacing w:after="0" w:line="240" w:lineRule="auto"/>
                                      <w:jc w:val="center"/>
                                      <w:rPr>
                                        <w:rFonts w:ascii="Times New Roman" w:eastAsia="Times New Roman" w:hAnsi="Times New Roman" w:cs="Times New Roman"/>
                                        <w:sz w:val="24"/>
                                        <w:szCs w:val="24"/>
                                      </w:rPr>
                                    </w:pPr>
                                    <w:r w:rsidRPr="00E012D3">
                                      <w:rPr>
                                        <w:rFonts w:ascii="Times New Roman" w:eastAsia="Times New Roman" w:hAnsi="Times New Roman" w:cs="Times New Roman"/>
                                        <w:noProof/>
                                        <w:sz w:val="24"/>
                                        <w:szCs w:val="24"/>
                                      </w:rPr>
                                      <w:drawing>
                                        <wp:inline distT="0" distB="0" distL="0" distR="0">
                                          <wp:extent cx="190500" cy="190500"/>
                                          <wp:effectExtent l="0" t="0" r="0" b="0"/>
                                          <wp:docPr id="9" name="Picture 9" descr="Medical Qu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l Questionnai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vAlign w:val="center"/>
                                    <w:hideMark/>
                                  </w:tcPr>
                                  <w:p w:rsidR="00E012D3" w:rsidRPr="00E012D3" w:rsidRDefault="00E012D3" w:rsidP="00E012D3">
                                    <w:pPr>
                                      <w:spacing w:after="0" w:line="240" w:lineRule="auto"/>
                                      <w:jc w:val="center"/>
                                      <w:rPr>
                                        <w:rFonts w:ascii="Times New Roman" w:eastAsia="Times New Roman" w:hAnsi="Times New Roman" w:cs="Times New Roman"/>
                                        <w:sz w:val="24"/>
                                        <w:szCs w:val="24"/>
                                      </w:rPr>
                                    </w:pPr>
                                    <w:r w:rsidRPr="00E012D3">
                                      <w:rPr>
                                        <w:rFonts w:ascii="Times New Roman" w:eastAsia="Times New Roman" w:hAnsi="Times New Roman" w:cs="Times New Roman"/>
                                        <w:noProof/>
                                        <w:sz w:val="24"/>
                                        <w:szCs w:val="24"/>
                                      </w:rPr>
                                      <w:drawing>
                                        <wp:inline distT="0" distB="0" distL="0" distR="0">
                                          <wp:extent cx="190500" cy="190500"/>
                                          <wp:effectExtent l="0" t="0" r="0" b="0"/>
                                          <wp:docPr id="8" name="Picture 8" descr="Paymen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yment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vAlign w:val="center"/>
                                    <w:hideMark/>
                                  </w:tcPr>
                                  <w:p w:rsidR="00E012D3" w:rsidRPr="00E012D3" w:rsidRDefault="00E012D3" w:rsidP="00E012D3">
                                    <w:pPr>
                                      <w:spacing w:after="0" w:line="240" w:lineRule="auto"/>
                                      <w:jc w:val="center"/>
                                      <w:rPr>
                                        <w:rFonts w:ascii="Times New Roman" w:eastAsia="Times New Roman" w:hAnsi="Times New Roman" w:cs="Times New Roman"/>
                                        <w:sz w:val="24"/>
                                        <w:szCs w:val="24"/>
                                      </w:rPr>
                                    </w:pPr>
                                    <w:r w:rsidRPr="00E012D3">
                                      <w:rPr>
                                        <w:rFonts w:ascii="Times New Roman" w:eastAsia="Times New Roman" w:hAnsi="Times New Roman" w:cs="Times New Roman"/>
                                        <w:noProof/>
                                        <w:sz w:val="24"/>
                                        <w:szCs w:val="24"/>
                                      </w:rPr>
                                      <w:drawing>
                                        <wp:inline distT="0" distB="0" distL="0" distR="0">
                                          <wp:extent cx="190500" cy="190500"/>
                                          <wp:effectExtent l="0" t="0" r="0" b="0"/>
                                          <wp:docPr id="7" name="Picture 7" descr="View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w Application For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E012D3" w:rsidRPr="00E012D3" w:rsidRDefault="00E012D3" w:rsidP="00E012D3">
                              <w:pPr>
                                <w:spacing w:after="0" w:line="240" w:lineRule="auto"/>
                                <w:jc w:val="right"/>
                                <w:rPr>
                                  <w:rFonts w:ascii="Times New Roman" w:eastAsia="Times New Roman" w:hAnsi="Times New Roman" w:cs="Times New Roman"/>
                                  <w:sz w:val="24"/>
                                  <w:szCs w:val="24"/>
                                </w:rPr>
                              </w:pPr>
                            </w:p>
                          </w:tc>
                        </w:tr>
                      </w:tbl>
                      <w:p w:rsidR="00E012D3" w:rsidRPr="00E012D3" w:rsidRDefault="00E012D3" w:rsidP="00E012D3">
                        <w:pPr>
                          <w:spacing w:after="0" w:line="240" w:lineRule="auto"/>
                          <w:rPr>
                            <w:rFonts w:ascii="Times New Roman" w:eastAsia="Times New Roman" w:hAnsi="Times New Roman" w:cs="Times New Roman"/>
                            <w:sz w:val="24"/>
                            <w:szCs w:val="24"/>
                          </w:rPr>
                        </w:pPr>
                      </w:p>
                    </w:tc>
                  </w:tr>
                  <w:tr w:rsidR="00E012D3" w:rsidRPr="00E012D3">
                    <w:trPr>
                      <w:tblCellSpacing w:w="0" w:type="dxa"/>
                      <w:jc w:val="center"/>
                    </w:trPr>
                    <w:tc>
                      <w:tcPr>
                        <w:tcW w:w="0" w:type="auto"/>
                        <w:shd w:val="clear" w:color="auto" w:fill="FFFFFF"/>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834"/>
                        </w:tblGrid>
                        <w:tr w:rsidR="00E012D3" w:rsidRPr="00E012D3">
                          <w:trPr>
                            <w:tblCellSpacing w:w="15" w:type="dxa"/>
                            <w:jc w:val="center"/>
                          </w:trPr>
                          <w:tc>
                            <w:tcPr>
                              <w:tcW w:w="0" w:type="auto"/>
                              <w:hideMark/>
                            </w:tcPr>
                            <w:p w:rsidR="00E012D3" w:rsidRPr="00E012D3" w:rsidRDefault="00E012D3" w:rsidP="00E012D3">
                              <w:pPr>
                                <w:spacing w:after="0" w:line="240" w:lineRule="auto"/>
                                <w:jc w:val="right"/>
                                <w:rPr>
                                  <w:rFonts w:ascii="Trebuchet MS" w:eastAsia="Times New Roman" w:hAnsi="Trebuchet MS" w:cs="Times New Roman"/>
                                  <w:color w:val="003366"/>
                                  <w:sz w:val="24"/>
                                  <w:szCs w:val="24"/>
                                </w:rPr>
                              </w:pPr>
                              <w:r w:rsidRPr="00E012D3">
                                <w:rPr>
                                  <w:rFonts w:ascii="Trebuchet MS" w:eastAsia="Times New Roman" w:hAnsi="Trebuchet MS" w:cs="Times New Roman"/>
                                  <w:b/>
                                  <w:bCs/>
                                  <w:color w:val="861306"/>
                                  <w:sz w:val="24"/>
                                  <w:szCs w:val="24"/>
                                </w:rPr>
                                <w:t xml:space="preserve">Selected Plan: </w:t>
                              </w:r>
                              <w:r w:rsidRPr="00E012D3">
                                <w:rPr>
                                  <w:rFonts w:ascii="Trebuchet MS" w:eastAsia="Times New Roman" w:hAnsi="Trebuchet MS" w:cs="Times New Roman"/>
                                  <w:color w:val="003366"/>
                                  <w:sz w:val="24"/>
                                  <w:szCs w:val="24"/>
                                </w:rPr>
                                <w:t>NEA 24 Hour Accident Coverage - $5,000 Coverage</w:t>
                              </w:r>
                            </w:p>
                          </w:tc>
                        </w:tr>
                      </w:tbl>
                      <w:p w:rsidR="00E012D3" w:rsidRPr="00E012D3" w:rsidRDefault="00E012D3" w:rsidP="00E012D3">
                        <w:pPr>
                          <w:spacing w:after="0" w:line="240" w:lineRule="auto"/>
                          <w:jc w:val="center"/>
                          <w:rPr>
                            <w:rFonts w:ascii="Times New Roman" w:eastAsia="Times New Roman" w:hAnsi="Times New Roman" w:cs="Times New Roman"/>
                            <w:sz w:val="24"/>
                            <w:szCs w:val="24"/>
                          </w:rPr>
                        </w:pPr>
                      </w:p>
                    </w:tc>
                  </w:tr>
                  <w:tr w:rsidR="00E012D3" w:rsidRPr="00E012D3">
                    <w:trPr>
                      <w:tblCellSpacing w:w="0" w:type="dxa"/>
                      <w:jc w:val="center"/>
                    </w:trPr>
                    <w:tc>
                      <w:tcPr>
                        <w:tcW w:w="0" w:type="auto"/>
                        <w:shd w:val="clear" w:color="auto" w:fill="FFFFFF"/>
                        <w:vAlign w:val="center"/>
                        <w:hideMark/>
                      </w:tcPr>
                      <w:p w:rsidR="00E012D3" w:rsidRPr="00E012D3" w:rsidRDefault="00E012D3" w:rsidP="00E012D3">
                        <w:pPr>
                          <w:spacing w:after="0" w:line="240" w:lineRule="auto"/>
                          <w:rPr>
                            <w:rFonts w:ascii="Trebuchet MS" w:eastAsia="Times New Roman" w:hAnsi="Trebuchet MS" w:cs="Times New Roman"/>
                            <w:color w:val="003366"/>
                            <w:sz w:val="30"/>
                            <w:szCs w:val="30"/>
                          </w:rPr>
                        </w:pPr>
                        <w:r w:rsidRPr="00E012D3">
                          <w:rPr>
                            <w:rFonts w:ascii="Trebuchet MS" w:eastAsia="Times New Roman" w:hAnsi="Trebuchet MS" w:cs="Times New Roman"/>
                            <w:color w:val="003366"/>
                            <w:sz w:val="30"/>
                            <w:szCs w:val="30"/>
                          </w:rPr>
                          <w:t> </w:t>
                        </w:r>
                        <w:r w:rsidRPr="00E012D3">
                          <w:rPr>
                            <w:rFonts w:ascii="Trebuchet MS" w:eastAsia="Times New Roman" w:hAnsi="Trebuchet MS" w:cs="Times New Roman"/>
                            <w:noProof/>
                            <w:color w:val="003366"/>
                            <w:sz w:val="30"/>
                            <w:szCs w:val="30"/>
                          </w:rPr>
                          <w:drawing>
                            <wp:inline distT="0" distB="0" distL="0" distR="0">
                              <wp:extent cx="160020" cy="160020"/>
                              <wp:effectExtent l="0" t="0" r="0" b="0"/>
                              <wp:docPr id="6" name="Picture 6" descr="https://www.gacquote.com/images/bullet_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acquote.com/images/bullet_sq.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E012D3">
                          <w:rPr>
                            <w:rFonts w:ascii="Trebuchet MS" w:eastAsia="Times New Roman" w:hAnsi="Trebuchet MS" w:cs="Times New Roman"/>
                            <w:color w:val="003366"/>
                            <w:sz w:val="30"/>
                            <w:szCs w:val="30"/>
                          </w:rPr>
                          <w:t> </w:t>
                        </w:r>
                        <w:r w:rsidRPr="00E012D3">
                          <w:rPr>
                            <w:rFonts w:ascii="Trebuchet MS" w:eastAsia="Times New Roman" w:hAnsi="Trebuchet MS" w:cs="Times New Roman"/>
                            <w:b/>
                            <w:bCs/>
                            <w:color w:val="003366"/>
                            <w:sz w:val="30"/>
                            <w:szCs w:val="30"/>
                          </w:rPr>
                          <w:t> Thank You</w:t>
                        </w:r>
                      </w:p>
                    </w:tc>
                  </w:tr>
                  <w:tr w:rsidR="00E012D3" w:rsidRPr="00E012D3">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816"/>
                        </w:tblGrid>
                        <w:tr w:rsidR="00E012D3" w:rsidRPr="00E012D3">
                          <w:trPr>
                            <w:tblCellSpacing w:w="0" w:type="dxa"/>
                          </w:trPr>
                          <w:tc>
                            <w:tcPr>
                              <w:tcW w:w="0" w:type="auto"/>
                              <w:vAlign w:val="center"/>
                              <w:hideMark/>
                            </w:tcPr>
                            <w:tbl>
                              <w:tblPr>
                                <w:tblW w:w="7944" w:type="dxa"/>
                                <w:jc w:val="center"/>
                                <w:tblCellSpacing w:w="15" w:type="dxa"/>
                                <w:tblCellMar>
                                  <w:top w:w="15" w:type="dxa"/>
                                  <w:left w:w="15" w:type="dxa"/>
                                  <w:bottom w:w="15" w:type="dxa"/>
                                  <w:right w:w="15" w:type="dxa"/>
                                </w:tblCellMar>
                                <w:tblLook w:val="04A0" w:firstRow="1" w:lastRow="0" w:firstColumn="1" w:lastColumn="0" w:noHBand="0" w:noVBand="1"/>
                              </w:tblPr>
                              <w:tblGrid>
                                <w:gridCol w:w="7944"/>
                              </w:tblGrid>
                              <w:tr w:rsidR="00E012D3" w:rsidRPr="00E012D3">
                                <w:trPr>
                                  <w:tblCellSpacing w:w="15" w:type="dxa"/>
                                  <w:jc w:val="center"/>
                                </w:trPr>
                                <w:tc>
                                  <w:tcPr>
                                    <w:tcW w:w="0" w:type="auto"/>
                                    <w:vAlign w:val="center"/>
                                    <w:hideMark/>
                                  </w:tcPr>
                                  <w:p w:rsidR="00E012D3" w:rsidRPr="00E012D3" w:rsidRDefault="00E012D3" w:rsidP="00E012D3">
                                    <w:pPr>
                                      <w:spacing w:after="0" w:line="240" w:lineRule="auto"/>
                                      <w:rPr>
                                        <w:rFonts w:ascii="Trebuchet MS" w:eastAsia="Times New Roman" w:hAnsi="Trebuchet MS" w:cs="Times New Roman"/>
                                        <w:color w:val="003366"/>
                                        <w:sz w:val="30"/>
                                        <w:szCs w:val="30"/>
                                      </w:rPr>
                                    </w:pPr>
                                  </w:p>
                                </w:tc>
                              </w:tr>
                            </w:tbl>
                            <w:p w:rsidR="00E012D3" w:rsidRPr="00E012D3" w:rsidRDefault="00E012D3" w:rsidP="00E012D3">
                              <w:pPr>
                                <w:spacing w:after="0" w:line="240" w:lineRule="auto"/>
                                <w:jc w:val="right"/>
                                <w:rPr>
                                  <w:rFonts w:ascii="Times New Roman" w:eastAsia="Times New Roman" w:hAnsi="Times New Roman" w:cs="Times New Roman"/>
                                  <w:sz w:val="24"/>
                                  <w:szCs w:val="24"/>
                                </w:rPr>
                              </w:pPr>
                            </w:p>
                          </w:tc>
                        </w:tr>
                        <w:tr w:rsidR="00E012D3" w:rsidRPr="00E012D3">
                          <w:trPr>
                            <w:tblCellSpacing w:w="0" w:type="dxa"/>
                          </w:trPr>
                          <w:tc>
                            <w:tcPr>
                              <w:tcW w:w="0" w:type="auto"/>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834"/>
                              </w:tblGrid>
                              <w:tr w:rsidR="00E012D3" w:rsidRPr="00E012D3">
                                <w:trPr>
                                  <w:tblCellSpacing w:w="15" w:type="dxa"/>
                                  <w:jc w:val="center"/>
                                </w:trPr>
                                <w:tc>
                                  <w:tcPr>
                                    <w:tcW w:w="0" w:type="auto"/>
                                    <w:vAlign w:val="center"/>
                                    <w:hideMark/>
                                  </w:tcPr>
                                  <w:p w:rsidR="00E012D3" w:rsidRPr="00E012D3" w:rsidRDefault="00E012D3" w:rsidP="00E012D3">
                                    <w:pPr>
                                      <w:spacing w:after="0" w:line="240" w:lineRule="auto"/>
                                      <w:rPr>
                                        <w:rFonts w:ascii="Trebuchet MS" w:eastAsia="Times New Roman" w:hAnsi="Trebuchet MS" w:cs="Times New Roman"/>
                                        <w:b/>
                                        <w:bCs/>
                                        <w:color w:val="861306"/>
                                        <w:sz w:val="21"/>
                                        <w:szCs w:val="21"/>
                                      </w:rPr>
                                    </w:pPr>
                                    <w:r w:rsidRPr="00E012D3">
                                      <w:rPr>
                                        <w:rFonts w:ascii="Trebuchet MS" w:eastAsia="Times New Roman" w:hAnsi="Trebuchet MS" w:cs="Times New Roman"/>
                                        <w:b/>
                                        <w:bCs/>
                                        <w:color w:val="861306"/>
                                        <w:sz w:val="21"/>
                                        <w:szCs w:val="21"/>
                                      </w:rPr>
                                      <w:t>Other Plans and Memberships Available for you and your family through various carriers and associations:</w:t>
                                    </w:r>
                                  </w:p>
                                </w:tc>
                              </w:tr>
                              <w:tr w:rsidR="00E012D3" w:rsidRPr="00E012D3">
                                <w:trPr>
                                  <w:tblCellSpacing w:w="15" w:type="dxa"/>
                                  <w:jc w:val="center"/>
                                </w:trPr>
                                <w:tc>
                                  <w:tcPr>
                                    <w:tcW w:w="0" w:type="auto"/>
                                    <w:vAlign w:val="center"/>
                                    <w:hideMark/>
                                  </w:tcPr>
                                  <w:p w:rsidR="00E012D3" w:rsidRPr="00E012D3" w:rsidRDefault="00E012D3" w:rsidP="00E012D3">
                                    <w:pPr>
                                      <w:spacing w:after="0" w:line="240" w:lineRule="auto"/>
                                      <w:rPr>
                                        <w:rFonts w:ascii="Trebuchet MS" w:eastAsia="Times New Roman" w:hAnsi="Trebuchet MS" w:cs="Times New Roman"/>
                                        <w:color w:val="003366"/>
                                        <w:sz w:val="18"/>
                                        <w:szCs w:val="18"/>
                                      </w:rPr>
                                    </w:pPr>
                                    <w:r w:rsidRPr="00E012D3">
                                      <w:rPr>
                                        <w:rFonts w:ascii="Trebuchet MS" w:eastAsia="Times New Roman" w:hAnsi="Trebuchet MS" w:cs="Times New Roman"/>
                                        <w:color w:val="003366"/>
                                        <w:sz w:val="18"/>
                                        <w:szCs w:val="18"/>
                                      </w:rPr>
                                      <w:t>   </w:t>
                                    </w:r>
                                    <w:r w:rsidRPr="00E012D3">
                                      <w:rPr>
                                        <w:rFonts w:ascii="Trebuchet MS" w:eastAsia="Times New Roman" w:hAnsi="Trebuchet MS" w:cs="Times New Roman"/>
                                        <w:noProof/>
                                        <w:color w:val="003366"/>
                                        <w:sz w:val="18"/>
                                        <w:szCs w:val="18"/>
                                      </w:rPr>
                                      <w:drawing>
                                        <wp:inline distT="0" distB="0" distL="0" distR="0">
                                          <wp:extent cx="76200" cy="68580"/>
                                          <wp:effectExtent l="0" t="0" r="0" b="7620"/>
                                          <wp:docPr id="5" name="Picture 5" descr="GA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C Quo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68580"/>
                                                  </a:xfrm>
                                                  <a:prstGeom prst="rect">
                                                    <a:avLst/>
                                                  </a:prstGeom>
                                                  <a:noFill/>
                                                  <a:ln>
                                                    <a:noFill/>
                                                  </a:ln>
                                                </pic:spPr>
                                              </pic:pic>
                                            </a:graphicData>
                                          </a:graphic>
                                        </wp:inline>
                                      </w:drawing>
                                    </w:r>
                                    <w:r w:rsidRPr="00E012D3">
                                      <w:rPr>
                                        <w:rFonts w:ascii="Trebuchet MS" w:eastAsia="Times New Roman" w:hAnsi="Trebuchet MS" w:cs="Times New Roman"/>
                                        <w:color w:val="003366"/>
                                        <w:sz w:val="18"/>
                                        <w:szCs w:val="18"/>
                                      </w:rPr>
                                      <w:t xml:space="preserve"> </w:t>
                                    </w:r>
                                    <w:hyperlink r:id="rId16" w:tgtFrame="_blank" w:history="1">
                                      <w:r w:rsidRPr="00E012D3">
                                        <w:rPr>
                                          <w:rFonts w:ascii="Trebuchet MS" w:eastAsia="Times New Roman" w:hAnsi="Trebuchet MS" w:cs="Times New Roman"/>
                                          <w:b/>
                                          <w:bCs/>
                                          <w:color w:val="003366"/>
                                          <w:sz w:val="18"/>
                                          <w:szCs w:val="18"/>
                                        </w:rPr>
                                        <w:t>Value Med Plan</w:t>
                                      </w:r>
                                    </w:hyperlink>
                                  </w:p>
                                </w:tc>
                              </w:tr>
                              <w:tr w:rsidR="00E012D3" w:rsidRPr="00E012D3">
                                <w:trPr>
                                  <w:tblCellSpacing w:w="15" w:type="dxa"/>
                                  <w:jc w:val="center"/>
                                </w:trPr>
                                <w:tc>
                                  <w:tcPr>
                                    <w:tcW w:w="0" w:type="auto"/>
                                    <w:vAlign w:val="center"/>
                                    <w:hideMark/>
                                  </w:tcPr>
                                  <w:p w:rsidR="00E012D3" w:rsidRPr="00E012D3" w:rsidRDefault="00E012D3" w:rsidP="00E012D3">
                                    <w:pPr>
                                      <w:spacing w:after="0" w:line="240" w:lineRule="auto"/>
                                      <w:rPr>
                                        <w:rFonts w:ascii="Trebuchet MS" w:eastAsia="Times New Roman" w:hAnsi="Trebuchet MS" w:cs="Times New Roman"/>
                                        <w:color w:val="003366"/>
                                        <w:sz w:val="18"/>
                                        <w:szCs w:val="18"/>
                                      </w:rPr>
                                    </w:pPr>
                                    <w:r w:rsidRPr="00E012D3">
                                      <w:rPr>
                                        <w:rFonts w:ascii="Trebuchet MS" w:eastAsia="Times New Roman" w:hAnsi="Trebuchet MS" w:cs="Times New Roman"/>
                                        <w:color w:val="003366"/>
                                        <w:sz w:val="18"/>
                                        <w:szCs w:val="18"/>
                                      </w:rPr>
                                      <w:t>   </w:t>
                                    </w:r>
                                    <w:r w:rsidRPr="00E012D3">
                                      <w:rPr>
                                        <w:rFonts w:ascii="Trebuchet MS" w:eastAsia="Times New Roman" w:hAnsi="Trebuchet MS" w:cs="Times New Roman"/>
                                        <w:noProof/>
                                        <w:color w:val="003366"/>
                                        <w:sz w:val="18"/>
                                        <w:szCs w:val="18"/>
                                      </w:rPr>
                                      <w:drawing>
                                        <wp:inline distT="0" distB="0" distL="0" distR="0">
                                          <wp:extent cx="76200" cy="68580"/>
                                          <wp:effectExtent l="0" t="0" r="0" b="7620"/>
                                          <wp:docPr id="4" name="Picture 4" descr="GA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C Quo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68580"/>
                                                  </a:xfrm>
                                                  <a:prstGeom prst="rect">
                                                    <a:avLst/>
                                                  </a:prstGeom>
                                                  <a:noFill/>
                                                  <a:ln>
                                                    <a:noFill/>
                                                  </a:ln>
                                                </pic:spPr>
                                              </pic:pic>
                                            </a:graphicData>
                                          </a:graphic>
                                        </wp:inline>
                                      </w:drawing>
                                    </w:r>
                                    <w:r w:rsidRPr="00E012D3">
                                      <w:rPr>
                                        <w:rFonts w:ascii="Trebuchet MS" w:eastAsia="Times New Roman" w:hAnsi="Trebuchet MS" w:cs="Times New Roman"/>
                                        <w:color w:val="003366"/>
                                        <w:sz w:val="18"/>
                                        <w:szCs w:val="18"/>
                                      </w:rPr>
                                      <w:t xml:space="preserve"> </w:t>
                                    </w:r>
                                    <w:hyperlink r:id="rId17" w:tgtFrame="_blank" w:history="1">
                                      <w:r w:rsidRPr="00E012D3">
                                        <w:rPr>
                                          <w:rFonts w:ascii="Trebuchet MS" w:eastAsia="Times New Roman" w:hAnsi="Trebuchet MS" w:cs="Times New Roman"/>
                                          <w:b/>
                                          <w:bCs/>
                                          <w:color w:val="003366"/>
                                          <w:sz w:val="18"/>
                                          <w:szCs w:val="18"/>
                                        </w:rPr>
                                        <w:t>24 Hour Accident Coverage</w:t>
                                      </w:r>
                                    </w:hyperlink>
                                  </w:p>
                                </w:tc>
                              </w:tr>
                              <w:tr w:rsidR="00E012D3" w:rsidRPr="00E012D3">
                                <w:trPr>
                                  <w:tblCellSpacing w:w="15" w:type="dxa"/>
                                  <w:jc w:val="center"/>
                                </w:trPr>
                                <w:tc>
                                  <w:tcPr>
                                    <w:tcW w:w="0" w:type="auto"/>
                                    <w:vAlign w:val="center"/>
                                    <w:hideMark/>
                                  </w:tcPr>
                                  <w:p w:rsidR="00E012D3" w:rsidRPr="00E012D3" w:rsidRDefault="00E012D3" w:rsidP="00E012D3">
                                    <w:pPr>
                                      <w:spacing w:after="0" w:line="240" w:lineRule="auto"/>
                                      <w:rPr>
                                        <w:rFonts w:ascii="Trebuchet MS" w:eastAsia="Times New Roman" w:hAnsi="Trebuchet MS" w:cs="Times New Roman"/>
                                        <w:color w:val="003366"/>
                                        <w:sz w:val="18"/>
                                        <w:szCs w:val="18"/>
                                      </w:rPr>
                                    </w:pPr>
                                    <w:r w:rsidRPr="00E012D3">
                                      <w:rPr>
                                        <w:rFonts w:ascii="Trebuchet MS" w:eastAsia="Times New Roman" w:hAnsi="Trebuchet MS" w:cs="Times New Roman"/>
                                        <w:color w:val="003366"/>
                                        <w:sz w:val="18"/>
                                        <w:szCs w:val="18"/>
                                      </w:rPr>
                                      <w:t>   </w:t>
                                    </w:r>
                                    <w:r w:rsidRPr="00E012D3">
                                      <w:rPr>
                                        <w:rFonts w:ascii="Trebuchet MS" w:eastAsia="Times New Roman" w:hAnsi="Trebuchet MS" w:cs="Times New Roman"/>
                                        <w:noProof/>
                                        <w:color w:val="003366"/>
                                        <w:sz w:val="18"/>
                                        <w:szCs w:val="18"/>
                                      </w:rPr>
                                      <w:drawing>
                                        <wp:inline distT="0" distB="0" distL="0" distR="0">
                                          <wp:extent cx="76200" cy="68580"/>
                                          <wp:effectExtent l="0" t="0" r="0" b="7620"/>
                                          <wp:docPr id="3" name="Picture 3" descr="GA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C Quo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68580"/>
                                                  </a:xfrm>
                                                  <a:prstGeom prst="rect">
                                                    <a:avLst/>
                                                  </a:prstGeom>
                                                  <a:noFill/>
                                                  <a:ln>
                                                    <a:noFill/>
                                                  </a:ln>
                                                </pic:spPr>
                                              </pic:pic>
                                            </a:graphicData>
                                          </a:graphic>
                                        </wp:inline>
                                      </w:drawing>
                                    </w:r>
                                    <w:r w:rsidRPr="00E012D3">
                                      <w:rPr>
                                        <w:rFonts w:ascii="Trebuchet MS" w:eastAsia="Times New Roman" w:hAnsi="Trebuchet MS" w:cs="Times New Roman"/>
                                        <w:color w:val="003366"/>
                                        <w:sz w:val="18"/>
                                        <w:szCs w:val="18"/>
                                      </w:rPr>
                                      <w:t xml:space="preserve"> </w:t>
                                    </w:r>
                                    <w:hyperlink r:id="rId18" w:tgtFrame="_blank" w:history="1">
                                      <w:proofErr w:type="spellStart"/>
                                      <w:r w:rsidRPr="00E012D3">
                                        <w:rPr>
                                          <w:rFonts w:ascii="Trebuchet MS" w:eastAsia="Times New Roman" w:hAnsi="Trebuchet MS" w:cs="Times New Roman"/>
                                          <w:b/>
                                          <w:bCs/>
                                          <w:color w:val="003366"/>
                                          <w:sz w:val="18"/>
                                          <w:szCs w:val="18"/>
                                        </w:rPr>
                                        <w:t>CallMD</w:t>
                                      </w:r>
                                      <w:proofErr w:type="spellEnd"/>
                                    </w:hyperlink>
                                  </w:p>
                                </w:tc>
                              </w:tr>
                              <w:tr w:rsidR="00E012D3" w:rsidRPr="00E012D3">
                                <w:trPr>
                                  <w:tblCellSpacing w:w="15" w:type="dxa"/>
                                  <w:jc w:val="center"/>
                                </w:trPr>
                                <w:tc>
                                  <w:tcPr>
                                    <w:tcW w:w="0" w:type="auto"/>
                                    <w:vAlign w:val="center"/>
                                    <w:hideMark/>
                                  </w:tcPr>
                                  <w:p w:rsidR="00E012D3" w:rsidRPr="00E012D3" w:rsidRDefault="00E012D3" w:rsidP="00E012D3">
                                    <w:pPr>
                                      <w:spacing w:after="0" w:line="240" w:lineRule="auto"/>
                                      <w:rPr>
                                        <w:rFonts w:ascii="Trebuchet MS" w:eastAsia="Times New Roman" w:hAnsi="Trebuchet MS" w:cs="Times New Roman"/>
                                        <w:color w:val="003366"/>
                                        <w:sz w:val="18"/>
                                        <w:szCs w:val="18"/>
                                      </w:rPr>
                                    </w:pPr>
                                    <w:r w:rsidRPr="00E012D3">
                                      <w:rPr>
                                        <w:rFonts w:ascii="Trebuchet MS" w:eastAsia="Times New Roman" w:hAnsi="Trebuchet MS" w:cs="Times New Roman"/>
                                        <w:color w:val="003366"/>
                                        <w:sz w:val="18"/>
                                        <w:szCs w:val="18"/>
                                      </w:rPr>
                                      <w:t>   </w:t>
                                    </w:r>
                                    <w:r w:rsidRPr="00E012D3">
                                      <w:rPr>
                                        <w:rFonts w:ascii="Trebuchet MS" w:eastAsia="Times New Roman" w:hAnsi="Trebuchet MS" w:cs="Times New Roman"/>
                                        <w:noProof/>
                                        <w:color w:val="003366"/>
                                        <w:sz w:val="18"/>
                                        <w:szCs w:val="18"/>
                                      </w:rPr>
                                      <w:drawing>
                                        <wp:inline distT="0" distB="0" distL="0" distR="0">
                                          <wp:extent cx="76200" cy="68580"/>
                                          <wp:effectExtent l="0" t="0" r="0" b="7620"/>
                                          <wp:docPr id="2" name="Picture 2" descr="GA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C Quo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68580"/>
                                                  </a:xfrm>
                                                  <a:prstGeom prst="rect">
                                                    <a:avLst/>
                                                  </a:prstGeom>
                                                  <a:noFill/>
                                                  <a:ln>
                                                    <a:noFill/>
                                                  </a:ln>
                                                </pic:spPr>
                                              </pic:pic>
                                            </a:graphicData>
                                          </a:graphic>
                                        </wp:inline>
                                      </w:drawing>
                                    </w:r>
                                    <w:r w:rsidRPr="00E012D3">
                                      <w:rPr>
                                        <w:rFonts w:ascii="Trebuchet MS" w:eastAsia="Times New Roman" w:hAnsi="Trebuchet MS" w:cs="Times New Roman"/>
                                        <w:color w:val="003366"/>
                                        <w:sz w:val="18"/>
                                        <w:szCs w:val="18"/>
                                      </w:rPr>
                                      <w:t xml:space="preserve"> </w:t>
                                    </w:r>
                                    <w:hyperlink r:id="rId19" w:tgtFrame="_blank" w:history="1">
                                      <w:r w:rsidRPr="00E012D3">
                                        <w:rPr>
                                          <w:rFonts w:ascii="Trebuchet MS" w:eastAsia="Times New Roman" w:hAnsi="Trebuchet MS" w:cs="Times New Roman"/>
                                          <w:b/>
                                          <w:bCs/>
                                          <w:color w:val="003366"/>
                                          <w:sz w:val="18"/>
                                          <w:szCs w:val="18"/>
                                        </w:rPr>
                                        <w:t>AHIR Membership with Accident Coverage</w:t>
                                      </w:r>
                                    </w:hyperlink>
                                  </w:p>
                                </w:tc>
                              </w:tr>
                              <w:tr w:rsidR="00E012D3" w:rsidRPr="00E012D3">
                                <w:trPr>
                                  <w:tblCellSpacing w:w="15" w:type="dxa"/>
                                  <w:jc w:val="center"/>
                                </w:trPr>
                                <w:tc>
                                  <w:tcPr>
                                    <w:tcW w:w="0" w:type="auto"/>
                                    <w:vAlign w:val="center"/>
                                    <w:hideMark/>
                                  </w:tcPr>
                                  <w:p w:rsidR="00E012D3" w:rsidRPr="00E012D3" w:rsidRDefault="00E012D3" w:rsidP="00E012D3">
                                    <w:pPr>
                                      <w:spacing w:after="0" w:line="240" w:lineRule="auto"/>
                                      <w:rPr>
                                        <w:rFonts w:ascii="Trebuchet MS" w:eastAsia="Times New Roman" w:hAnsi="Trebuchet MS" w:cs="Times New Roman"/>
                                        <w:color w:val="003366"/>
                                        <w:sz w:val="18"/>
                                        <w:szCs w:val="18"/>
                                      </w:rPr>
                                    </w:pPr>
                                    <w:r w:rsidRPr="00E012D3">
                                      <w:rPr>
                                        <w:rFonts w:ascii="Trebuchet MS" w:eastAsia="Times New Roman" w:hAnsi="Trebuchet MS" w:cs="Times New Roman"/>
                                        <w:color w:val="003366"/>
                                        <w:sz w:val="18"/>
                                        <w:szCs w:val="18"/>
                                      </w:rPr>
                                      <w:t>   </w:t>
                                    </w:r>
                                    <w:r w:rsidRPr="00E012D3">
                                      <w:rPr>
                                        <w:rFonts w:ascii="Trebuchet MS" w:eastAsia="Times New Roman" w:hAnsi="Trebuchet MS" w:cs="Times New Roman"/>
                                        <w:noProof/>
                                        <w:color w:val="003366"/>
                                        <w:sz w:val="18"/>
                                        <w:szCs w:val="18"/>
                                      </w:rPr>
                                      <w:drawing>
                                        <wp:inline distT="0" distB="0" distL="0" distR="0">
                                          <wp:extent cx="76200" cy="68580"/>
                                          <wp:effectExtent l="0" t="0" r="0" b="7620"/>
                                          <wp:docPr id="1" name="Picture 1" descr="GA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AC Quo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68580"/>
                                                  </a:xfrm>
                                                  <a:prstGeom prst="rect">
                                                    <a:avLst/>
                                                  </a:prstGeom>
                                                  <a:noFill/>
                                                  <a:ln>
                                                    <a:noFill/>
                                                  </a:ln>
                                                </pic:spPr>
                                              </pic:pic>
                                            </a:graphicData>
                                          </a:graphic>
                                        </wp:inline>
                                      </w:drawing>
                                    </w:r>
                                    <w:r w:rsidRPr="00E012D3">
                                      <w:rPr>
                                        <w:rFonts w:ascii="Trebuchet MS" w:eastAsia="Times New Roman" w:hAnsi="Trebuchet MS" w:cs="Times New Roman"/>
                                        <w:color w:val="003366"/>
                                        <w:sz w:val="18"/>
                                        <w:szCs w:val="18"/>
                                      </w:rPr>
                                      <w:t xml:space="preserve"> </w:t>
                                    </w:r>
                                    <w:hyperlink r:id="rId20" w:tgtFrame="_blank" w:history="1">
                                      <w:proofErr w:type="spellStart"/>
                                      <w:r w:rsidRPr="00E012D3">
                                        <w:rPr>
                                          <w:rFonts w:ascii="Trebuchet MS" w:eastAsia="Times New Roman" w:hAnsi="Trebuchet MS" w:cs="Times New Roman"/>
                                          <w:b/>
                                          <w:bCs/>
                                          <w:color w:val="003366"/>
                                          <w:sz w:val="18"/>
                                          <w:szCs w:val="18"/>
                                        </w:rPr>
                                        <w:t>MyMD</w:t>
                                      </w:r>
                                      <w:proofErr w:type="spellEnd"/>
                                      <w:r w:rsidRPr="00E012D3">
                                        <w:rPr>
                                          <w:rFonts w:ascii="Trebuchet MS" w:eastAsia="Times New Roman" w:hAnsi="Trebuchet MS" w:cs="Times New Roman"/>
                                          <w:b/>
                                          <w:bCs/>
                                          <w:color w:val="003366"/>
                                          <w:sz w:val="18"/>
                                          <w:szCs w:val="18"/>
                                        </w:rPr>
                                        <w:t xml:space="preserve"> ASAP</w:t>
                                      </w:r>
                                    </w:hyperlink>
                                  </w:p>
                                </w:tc>
                              </w:tr>
                            </w:tbl>
                            <w:p w:rsidR="00E012D3" w:rsidRPr="00E012D3" w:rsidRDefault="00E012D3" w:rsidP="00E012D3">
                              <w:pPr>
                                <w:spacing w:after="0" w:line="240" w:lineRule="auto"/>
                                <w:rPr>
                                  <w:rFonts w:ascii="Times New Roman" w:eastAsia="Times New Roman" w:hAnsi="Times New Roman" w:cs="Times New Roman"/>
                                  <w:sz w:val="24"/>
                                  <w:szCs w:val="24"/>
                                </w:rPr>
                              </w:pPr>
                            </w:p>
                          </w:tc>
                        </w:tr>
                      </w:tbl>
                      <w:p w:rsidR="00E012D3" w:rsidRPr="00E012D3" w:rsidRDefault="00E012D3" w:rsidP="00E012D3">
                        <w:pPr>
                          <w:spacing w:after="0" w:line="240" w:lineRule="auto"/>
                          <w:rPr>
                            <w:rFonts w:ascii="Times New Roman" w:eastAsia="Times New Roman" w:hAnsi="Times New Roman" w:cs="Times New Roman"/>
                            <w:sz w:val="24"/>
                            <w:szCs w:val="24"/>
                          </w:rPr>
                        </w:pPr>
                      </w:p>
                    </w:tc>
                  </w:tr>
                  <w:tr w:rsidR="00E012D3" w:rsidRPr="00E012D3">
                    <w:trPr>
                      <w:tblCellSpacing w:w="0" w:type="dxa"/>
                      <w:jc w:val="center"/>
                    </w:trPr>
                    <w:tc>
                      <w:tcPr>
                        <w:tcW w:w="0" w:type="auto"/>
                        <w:shd w:val="clear" w:color="auto" w:fill="FFFFFF"/>
                        <w:vAlign w:val="center"/>
                        <w:hideMark/>
                      </w:tcPr>
                      <w:tbl>
                        <w:tblPr>
                          <w:tblW w:w="4500" w:type="pct"/>
                          <w:jc w:val="center"/>
                          <w:tblCellSpacing w:w="6" w:type="dxa"/>
                          <w:tblBorders>
                            <w:top w:val="single" w:sz="6" w:space="0" w:color="5999C9"/>
                            <w:left w:val="single" w:sz="6" w:space="0" w:color="5999C9"/>
                            <w:bottom w:val="single" w:sz="6" w:space="0" w:color="5999C9"/>
                            <w:right w:val="single" w:sz="6" w:space="0" w:color="5999C9"/>
                          </w:tblBorders>
                          <w:tblCellMar>
                            <w:top w:w="36" w:type="dxa"/>
                            <w:left w:w="36" w:type="dxa"/>
                            <w:bottom w:w="36" w:type="dxa"/>
                            <w:right w:w="36" w:type="dxa"/>
                          </w:tblCellMar>
                          <w:tblLook w:val="04A0" w:firstRow="1" w:lastRow="0" w:firstColumn="1" w:lastColumn="0" w:noHBand="0" w:noVBand="1"/>
                        </w:tblPr>
                        <w:tblGrid>
                          <w:gridCol w:w="8820"/>
                        </w:tblGrid>
                        <w:tr w:rsidR="00E012D3" w:rsidRPr="00E012D3">
                          <w:trPr>
                            <w:trHeight w:val="330"/>
                            <w:tblCellSpacing w:w="6" w:type="dxa"/>
                            <w:jc w:val="center"/>
                          </w:trPr>
                          <w:tc>
                            <w:tcPr>
                              <w:tcW w:w="0" w:type="auto"/>
                              <w:shd w:val="clear" w:color="auto" w:fill="293F6F"/>
                              <w:tcMar>
                                <w:top w:w="36" w:type="dxa"/>
                                <w:left w:w="30" w:type="dxa"/>
                                <w:bottom w:w="36" w:type="dxa"/>
                                <w:right w:w="36" w:type="dxa"/>
                              </w:tcMar>
                              <w:vAlign w:val="center"/>
                              <w:hideMark/>
                            </w:tcPr>
                            <w:p w:rsidR="00E012D3" w:rsidRPr="00E012D3" w:rsidRDefault="00E012D3" w:rsidP="00E012D3">
                              <w:pPr>
                                <w:spacing w:after="0" w:line="240" w:lineRule="auto"/>
                                <w:rPr>
                                  <w:rFonts w:ascii="Trebuchet MS" w:eastAsia="Times New Roman" w:hAnsi="Trebuchet MS" w:cs="Times New Roman"/>
                                  <w:b/>
                                  <w:bCs/>
                                  <w:color w:val="FFFFFF"/>
                                  <w:sz w:val="21"/>
                                  <w:szCs w:val="21"/>
                                </w:rPr>
                              </w:pPr>
                              <w:r w:rsidRPr="00E012D3">
                                <w:rPr>
                                  <w:rFonts w:ascii="Trebuchet MS" w:eastAsia="Times New Roman" w:hAnsi="Trebuchet MS" w:cs="Times New Roman"/>
                                  <w:b/>
                                  <w:bCs/>
                                  <w:color w:val="FFFFFF"/>
                                  <w:sz w:val="21"/>
                                  <w:szCs w:val="21"/>
                                </w:rPr>
                                <w:t xml:space="preserve">Your quote includes the </w:t>
                              </w:r>
                              <w:r w:rsidRPr="00E012D3">
                                <w:rPr>
                                  <w:rFonts w:ascii="Trebuchet MS" w:eastAsia="Times New Roman" w:hAnsi="Trebuchet MS" w:cs="Times New Roman"/>
                                  <w:b/>
                                  <w:bCs/>
                                  <w:color w:val="FFFFFF"/>
                                  <w:sz w:val="21"/>
                                  <w:szCs w:val="21"/>
                                  <w:u w:val="single"/>
                                </w:rPr>
                                <w:t>FAMILY</w:t>
                              </w:r>
                              <w:r w:rsidRPr="00E012D3">
                                <w:rPr>
                                  <w:rFonts w:ascii="Trebuchet MS" w:eastAsia="Times New Roman" w:hAnsi="Trebuchet MS" w:cs="Times New Roman"/>
                                  <w:b/>
                                  <w:bCs/>
                                  <w:color w:val="FFFFFF"/>
                                  <w:sz w:val="21"/>
                                  <w:szCs w:val="21"/>
                                </w:rPr>
                                <w:br/>
                                <w:t xml:space="preserve">Your Initial Monthly cost is: </w:t>
                              </w:r>
                              <w:r w:rsidRPr="00E012D3">
                                <w:rPr>
                                  <w:rFonts w:ascii="Trebuchet MS" w:eastAsia="Times New Roman" w:hAnsi="Trebuchet MS" w:cs="Times New Roman"/>
                                  <w:b/>
                                  <w:bCs/>
                                  <w:color w:val="FFFFFF"/>
                                  <w:sz w:val="21"/>
                                  <w:szCs w:val="21"/>
                                  <w:u w:val="single"/>
                                </w:rPr>
                                <w:t>$44.95</w:t>
                              </w:r>
                              <w:r w:rsidRPr="00E012D3">
                                <w:rPr>
                                  <w:rFonts w:ascii="Trebuchet MS" w:eastAsia="Times New Roman" w:hAnsi="Trebuchet MS" w:cs="Times New Roman"/>
                                  <w:b/>
                                  <w:bCs/>
                                  <w:color w:val="FFFFFF"/>
                                  <w:sz w:val="21"/>
                                  <w:szCs w:val="21"/>
                                </w:rPr>
                                <w:t xml:space="preserve"> and Monthly cost thereafter is: </w:t>
                              </w:r>
                              <w:r w:rsidRPr="00E012D3">
                                <w:rPr>
                                  <w:rFonts w:ascii="Trebuchet MS" w:eastAsia="Times New Roman" w:hAnsi="Trebuchet MS" w:cs="Times New Roman"/>
                                  <w:b/>
                                  <w:bCs/>
                                  <w:color w:val="FFFFFF"/>
                                  <w:sz w:val="21"/>
                                  <w:szCs w:val="21"/>
                                  <w:u w:val="single"/>
                                </w:rPr>
                                <w:t>$44.95</w:t>
                              </w:r>
                              <w:r w:rsidRPr="00E012D3">
                                <w:rPr>
                                  <w:rFonts w:ascii="Trebuchet MS" w:eastAsia="Times New Roman" w:hAnsi="Trebuchet MS" w:cs="Times New Roman"/>
                                  <w:b/>
                                  <w:bCs/>
                                  <w:color w:val="FFFFFF"/>
                                  <w:sz w:val="21"/>
                                  <w:szCs w:val="21"/>
                                </w:rPr>
                                <w:t xml:space="preserve"> </w:t>
                              </w:r>
                            </w:p>
                          </w:tc>
                        </w:tr>
                        <w:tr w:rsidR="00E012D3" w:rsidRPr="00E012D3">
                          <w:trPr>
                            <w:trHeight w:val="330"/>
                            <w:tblCellSpacing w:w="6" w:type="dxa"/>
                            <w:jc w:val="center"/>
                          </w:trPr>
                          <w:tc>
                            <w:tcPr>
                              <w:tcW w:w="0" w:type="auto"/>
                              <w:shd w:val="clear" w:color="auto" w:fill="F0F5FB"/>
                              <w:vAlign w:val="center"/>
                              <w:hideMark/>
                            </w:tcPr>
                            <w:p w:rsidR="00E012D3" w:rsidRPr="00E012D3" w:rsidRDefault="00E012D3" w:rsidP="00E012D3">
                              <w:pPr>
                                <w:spacing w:before="100" w:beforeAutospacing="1" w:after="240" w:line="240" w:lineRule="auto"/>
                                <w:rPr>
                                  <w:rFonts w:ascii="Trebuchet MS" w:eastAsia="Times New Roman" w:hAnsi="Trebuchet MS" w:cs="Times New Roman"/>
                                  <w:color w:val="293F6F"/>
                                  <w:sz w:val="21"/>
                                  <w:szCs w:val="21"/>
                                </w:rPr>
                              </w:pPr>
                              <w:r w:rsidRPr="00E012D3">
                                <w:rPr>
                                  <w:rFonts w:ascii="Trebuchet MS" w:eastAsia="Times New Roman" w:hAnsi="Trebuchet MS" w:cs="Times New Roman"/>
                                  <w:color w:val="293F6F"/>
                                  <w:sz w:val="21"/>
                                  <w:szCs w:val="21"/>
                                </w:rPr>
                                <w:t>Thank you for requesting membership in the NEA 24 Hour Accident Coverage.  You will receive the fastest and most courteous service available. We will stay in touch with you throughout the process and you will promptly be notified if any additional information is required.</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color w:val="293F6F"/>
                                  <w:sz w:val="21"/>
                                  <w:szCs w:val="21"/>
                                </w:rPr>
                                <w:br/>
                                <w:t xml:space="preserve">If your membership is approved and the payment is processed by NEA, your membership will not go into effect until the 12:01 am on the 1st day of next month. If payment is not received, your membership will be considered void and it will not be issued. </w:t>
                              </w:r>
                            </w:p>
                            <w:p w:rsidR="00E012D3" w:rsidRPr="00E012D3" w:rsidRDefault="00E012D3" w:rsidP="00E012D3">
                              <w:pPr>
                                <w:numPr>
                                  <w:ilvl w:val="0"/>
                                  <w:numId w:val="1"/>
                                </w:numPr>
                                <w:spacing w:before="100" w:beforeAutospacing="1" w:after="100" w:afterAutospacing="1" w:line="240" w:lineRule="auto"/>
                                <w:rPr>
                                  <w:rFonts w:ascii="Trebuchet MS" w:eastAsia="Times New Roman" w:hAnsi="Trebuchet MS" w:cs="Times New Roman"/>
                                  <w:color w:val="293F6F"/>
                                  <w:sz w:val="21"/>
                                  <w:szCs w:val="21"/>
                                </w:rPr>
                              </w:pPr>
                              <w:r w:rsidRPr="00E012D3">
                                <w:rPr>
                                  <w:rFonts w:ascii="Trebuchet MS" w:eastAsia="Times New Roman" w:hAnsi="Trebuchet MS" w:cs="Times New Roman"/>
                                  <w:color w:val="293F6F"/>
                                  <w:sz w:val="21"/>
                                  <w:szCs w:val="21"/>
                                </w:rPr>
                                <w:t xml:space="preserve">Your Membership Enrollment has been submitted to NEA via GACQUOTE.com </w:t>
                              </w:r>
                            </w:p>
                            <w:p w:rsidR="00E012D3" w:rsidRPr="00E012D3" w:rsidRDefault="00E012D3" w:rsidP="00E012D3">
                              <w:pPr>
                                <w:numPr>
                                  <w:ilvl w:val="0"/>
                                  <w:numId w:val="1"/>
                                </w:numPr>
                                <w:spacing w:before="100" w:beforeAutospacing="1" w:after="100" w:afterAutospacing="1" w:line="240" w:lineRule="auto"/>
                                <w:rPr>
                                  <w:rFonts w:ascii="Trebuchet MS" w:eastAsia="Times New Roman" w:hAnsi="Trebuchet MS" w:cs="Times New Roman"/>
                                  <w:color w:val="293F6F"/>
                                  <w:sz w:val="21"/>
                                  <w:szCs w:val="21"/>
                                </w:rPr>
                              </w:pPr>
                              <w:r w:rsidRPr="00E012D3">
                                <w:rPr>
                                  <w:rFonts w:ascii="Trebuchet MS" w:eastAsia="Times New Roman" w:hAnsi="Trebuchet MS" w:cs="Times New Roman"/>
                                  <w:color w:val="293F6F"/>
                                  <w:sz w:val="21"/>
                                  <w:szCs w:val="21"/>
                                </w:rPr>
                                <w:t xml:space="preserve">You will be receiving an email confirmation of your submission. </w:t>
                              </w:r>
                            </w:p>
                            <w:p w:rsidR="00E012D3" w:rsidRPr="00E012D3" w:rsidRDefault="00E012D3" w:rsidP="00E012D3">
                              <w:pPr>
                                <w:numPr>
                                  <w:ilvl w:val="0"/>
                                  <w:numId w:val="1"/>
                                </w:numPr>
                                <w:spacing w:before="100" w:beforeAutospacing="1" w:after="100" w:afterAutospacing="1" w:line="240" w:lineRule="auto"/>
                                <w:rPr>
                                  <w:rFonts w:ascii="Trebuchet MS" w:eastAsia="Times New Roman" w:hAnsi="Trebuchet MS" w:cs="Times New Roman"/>
                                  <w:color w:val="293F6F"/>
                                  <w:sz w:val="21"/>
                                  <w:szCs w:val="21"/>
                                </w:rPr>
                              </w:pPr>
                              <w:r w:rsidRPr="00E012D3">
                                <w:rPr>
                                  <w:rFonts w:ascii="Trebuchet MS" w:eastAsia="Times New Roman" w:hAnsi="Trebuchet MS" w:cs="Times New Roman"/>
                                  <w:color w:val="293F6F"/>
                                  <w:sz w:val="21"/>
                                  <w:szCs w:val="21"/>
                                </w:rPr>
                                <w:t xml:space="preserve">Below is your NEA membership kit, certificate of coverage and I. D. </w:t>
                              </w:r>
                              <w:proofErr w:type="spellStart"/>
                              <w:r w:rsidRPr="00E012D3">
                                <w:rPr>
                                  <w:rFonts w:ascii="Trebuchet MS" w:eastAsia="Times New Roman" w:hAnsi="Trebuchet MS" w:cs="Times New Roman"/>
                                  <w:color w:val="293F6F"/>
                                  <w:sz w:val="21"/>
                                  <w:szCs w:val="21"/>
                                </w:rPr>
                                <w:t>cards.You</w:t>
                              </w:r>
                              <w:proofErr w:type="spellEnd"/>
                              <w:r w:rsidRPr="00E012D3">
                                <w:rPr>
                                  <w:rFonts w:ascii="Trebuchet MS" w:eastAsia="Times New Roman" w:hAnsi="Trebuchet MS" w:cs="Times New Roman"/>
                                  <w:color w:val="293F6F"/>
                                  <w:sz w:val="21"/>
                                  <w:szCs w:val="21"/>
                                </w:rPr>
                                <w:t xml:space="preserve"> will also receive in the mail confirmation that your membership is in effect.</w:t>
                              </w:r>
                            </w:p>
                            <w:p w:rsidR="00E012D3" w:rsidRPr="00E012D3" w:rsidRDefault="00E012D3" w:rsidP="00E012D3">
                              <w:pPr>
                                <w:numPr>
                                  <w:ilvl w:val="0"/>
                                  <w:numId w:val="1"/>
                                </w:numPr>
                                <w:spacing w:before="100" w:beforeAutospacing="1" w:after="100" w:afterAutospacing="1" w:line="240" w:lineRule="auto"/>
                                <w:rPr>
                                  <w:rFonts w:ascii="Trebuchet MS" w:eastAsia="Times New Roman" w:hAnsi="Trebuchet MS" w:cs="Times New Roman"/>
                                  <w:color w:val="293F6F"/>
                                  <w:sz w:val="21"/>
                                  <w:szCs w:val="21"/>
                                </w:rPr>
                              </w:pPr>
                              <w:r w:rsidRPr="00E012D3">
                                <w:rPr>
                                  <w:rFonts w:ascii="Trebuchet MS" w:eastAsia="Times New Roman" w:hAnsi="Trebuchet MS" w:cs="Times New Roman"/>
                                  <w:color w:val="293F6F"/>
                                  <w:sz w:val="21"/>
                                  <w:szCs w:val="21"/>
                                </w:rPr>
                                <w:t>You are required to print or save your enrollment and NEA package through the links below.</w:t>
                              </w:r>
                            </w:p>
                            <w:p w:rsidR="00E012D3" w:rsidRPr="00E012D3" w:rsidRDefault="00E012D3" w:rsidP="00E012D3">
                              <w:pPr>
                                <w:numPr>
                                  <w:ilvl w:val="0"/>
                                  <w:numId w:val="1"/>
                                </w:numPr>
                                <w:spacing w:before="100" w:beforeAutospacing="1" w:after="100" w:afterAutospacing="1" w:line="240" w:lineRule="auto"/>
                                <w:rPr>
                                  <w:rFonts w:ascii="Trebuchet MS" w:eastAsia="Times New Roman" w:hAnsi="Trebuchet MS" w:cs="Times New Roman"/>
                                  <w:color w:val="293F6F"/>
                                  <w:sz w:val="21"/>
                                  <w:szCs w:val="21"/>
                                </w:rPr>
                              </w:pPr>
                              <w:r w:rsidRPr="00E012D3">
                                <w:rPr>
                                  <w:rFonts w:ascii="Trebuchet MS" w:eastAsia="Times New Roman" w:hAnsi="Trebuchet MS" w:cs="Times New Roman"/>
                                  <w:color w:val="293F6F"/>
                                  <w:sz w:val="21"/>
                                  <w:szCs w:val="21"/>
                                </w:rPr>
                                <w:t>You can print the documents when they open in a new window by clicking CTRL + P (or CMD + P on Macs)</w:t>
                              </w:r>
                            </w:p>
                            <w:p w:rsidR="00E012D3" w:rsidRPr="00E012D3" w:rsidRDefault="00E012D3" w:rsidP="00E012D3">
                              <w:pPr>
                                <w:numPr>
                                  <w:ilvl w:val="0"/>
                                  <w:numId w:val="1"/>
                                </w:numPr>
                                <w:spacing w:before="100" w:beforeAutospacing="1" w:after="100" w:afterAutospacing="1" w:line="240" w:lineRule="auto"/>
                                <w:rPr>
                                  <w:rFonts w:ascii="Trebuchet MS" w:eastAsia="Times New Roman" w:hAnsi="Trebuchet MS" w:cs="Times New Roman"/>
                                  <w:color w:val="293F6F"/>
                                  <w:sz w:val="21"/>
                                  <w:szCs w:val="21"/>
                                </w:rPr>
                              </w:pPr>
                              <w:r w:rsidRPr="00E012D3">
                                <w:rPr>
                                  <w:rFonts w:ascii="Trebuchet MS" w:eastAsia="Times New Roman" w:hAnsi="Trebuchet MS" w:cs="Times New Roman"/>
                                  <w:color w:val="293F6F"/>
                                  <w:sz w:val="21"/>
                                  <w:szCs w:val="21"/>
                                </w:rPr>
                                <w:t xml:space="preserve">If you have trouble printing or downloading your documents, you may contact </w:t>
                              </w:r>
                              <w:hyperlink r:id="rId21" w:tooltip="mailto:newsales@gacquote.com" w:history="1">
                                <w:r w:rsidRPr="00E012D3">
                                  <w:rPr>
                                    <w:rFonts w:ascii="Trebuchet MS" w:eastAsia="Times New Roman" w:hAnsi="Trebuchet MS" w:cs="Times New Roman"/>
                                    <w:color w:val="293F6F"/>
                                    <w:sz w:val="21"/>
                                    <w:szCs w:val="21"/>
                                    <w:u w:val="single"/>
                                    <w:shd w:val="clear" w:color="auto" w:fill="F0F5FB"/>
                                  </w:rPr>
                                  <w:t>newsales@gacquote.com</w:t>
                                </w:r>
                              </w:hyperlink>
                              <w:r w:rsidRPr="00E012D3">
                                <w:rPr>
                                  <w:rFonts w:ascii="Trebuchet MS" w:eastAsia="Times New Roman" w:hAnsi="Trebuchet MS" w:cs="Times New Roman"/>
                                  <w:color w:val="293F6F"/>
                                  <w:sz w:val="21"/>
                                  <w:szCs w:val="21"/>
                                </w:rPr>
                                <w:t xml:space="preserve"> for assistance. </w:t>
                              </w:r>
                            </w:p>
                          </w:tc>
                        </w:tr>
                        <w:tr w:rsidR="00E012D3" w:rsidRPr="00E012D3">
                          <w:trPr>
                            <w:trHeight w:val="330"/>
                            <w:tblCellSpacing w:w="6" w:type="dxa"/>
                            <w:jc w:val="center"/>
                          </w:trPr>
                          <w:tc>
                            <w:tcPr>
                              <w:tcW w:w="0" w:type="auto"/>
                              <w:shd w:val="clear" w:color="auto" w:fill="F0F5FB"/>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694"/>
                              </w:tblGrid>
                              <w:tr w:rsidR="00E012D3" w:rsidRPr="00E012D3">
                                <w:trPr>
                                  <w:tblCellSpacing w:w="0" w:type="dxa"/>
                                  <w:jc w:val="center"/>
                                </w:trPr>
                                <w:tc>
                                  <w:tcPr>
                                    <w:tcW w:w="5000" w:type="pct"/>
                                    <w:vAlign w:val="center"/>
                                    <w:hideMark/>
                                  </w:tcPr>
                                  <w:tbl>
                                    <w:tblPr>
                                      <w:tblW w:w="2400" w:type="dxa"/>
                                      <w:jc w:val="center"/>
                                      <w:tblCellSpacing w:w="6" w:type="dxa"/>
                                      <w:tblBorders>
                                        <w:top w:val="single" w:sz="6" w:space="0" w:color="5999C9"/>
                                        <w:left w:val="single" w:sz="6" w:space="0" w:color="5999C9"/>
                                        <w:bottom w:val="single" w:sz="6" w:space="0" w:color="5999C9"/>
                                        <w:right w:val="single" w:sz="6" w:space="0" w:color="5999C9"/>
                                      </w:tblBorders>
                                      <w:tblCellMar>
                                        <w:left w:w="0" w:type="dxa"/>
                                        <w:right w:w="0" w:type="dxa"/>
                                      </w:tblCellMar>
                                      <w:tblLook w:val="04A0" w:firstRow="1" w:lastRow="0" w:firstColumn="1" w:lastColumn="0" w:noHBand="0" w:noVBand="1"/>
                                    </w:tblPr>
                                    <w:tblGrid>
                                      <w:gridCol w:w="2400"/>
                                    </w:tblGrid>
                                    <w:tr w:rsidR="00E012D3" w:rsidRPr="00E012D3">
                                      <w:trPr>
                                        <w:trHeight w:val="330"/>
                                        <w:tblCellSpacing w:w="6" w:type="dxa"/>
                                        <w:jc w:val="center"/>
                                      </w:trPr>
                                      <w:tc>
                                        <w:tcPr>
                                          <w:tcW w:w="0" w:type="auto"/>
                                          <w:shd w:val="clear" w:color="auto" w:fill="971A1F"/>
                                          <w:vAlign w:val="center"/>
                                          <w:hideMark/>
                                        </w:tcPr>
                                        <w:p w:rsidR="00E012D3" w:rsidRPr="00E012D3" w:rsidRDefault="00E012D3" w:rsidP="00E012D3">
                                          <w:pPr>
                                            <w:spacing w:after="0" w:line="240" w:lineRule="auto"/>
                                            <w:jc w:val="center"/>
                                            <w:rPr>
                                              <w:rFonts w:ascii="Trebuchet MS" w:eastAsia="Times New Roman" w:hAnsi="Trebuchet MS" w:cs="Times New Roman"/>
                                              <w:color w:val="FFFFFF"/>
                                              <w:sz w:val="21"/>
                                              <w:szCs w:val="21"/>
                                            </w:rPr>
                                          </w:pPr>
                                          <w:hyperlink r:id="rId22" w:history="1">
                                            <w:r w:rsidRPr="00E012D3">
                                              <w:rPr>
                                                <w:rFonts w:ascii="Trebuchet MS" w:eastAsia="Times New Roman" w:hAnsi="Trebuchet MS" w:cs="Times New Roman"/>
                                                <w:color w:val="FFFFFF"/>
                                                <w:sz w:val="21"/>
                                                <w:szCs w:val="21"/>
                                                <w:u w:val="single"/>
                                                <w:shd w:val="clear" w:color="auto" w:fill="971A1F"/>
                                              </w:rPr>
                                              <w:t>View Application</w:t>
                                            </w:r>
                                          </w:hyperlink>
                                          <w:r w:rsidRPr="00E012D3">
                                            <w:rPr>
                                              <w:rFonts w:ascii="Trebuchet MS" w:eastAsia="Times New Roman" w:hAnsi="Trebuchet MS" w:cs="Times New Roman"/>
                                              <w:color w:val="FFFFFF"/>
                                              <w:sz w:val="21"/>
                                              <w:szCs w:val="21"/>
                                            </w:rPr>
                                            <w:t xml:space="preserve"> </w:t>
                                          </w:r>
                                        </w:p>
                                      </w:tc>
                                    </w:tr>
                                  </w:tbl>
                                  <w:p w:rsidR="00E012D3" w:rsidRPr="00E012D3" w:rsidRDefault="00E012D3" w:rsidP="00E012D3">
                                    <w:pPr>
                                      <w:spacing w:after="0" w:line="240" w:lineRule="auto"/>
                                      <w:jc w:val="center"/>
                                      <w:rPr>
                                        <w:rFonts w:ascii="Times New Roman" w:eastAsia="Times New Roman" w:hAnsi="Times New Roman" w:cs="Times New Roman"/>
                                        <w:vanish/>
                                        <w:sz w:val="24"/>
                                        <w:szCs w:val="24"/>
                                      </w:rPr>
                                    </w:pPr>
                                  </w:p>
                                  <w:tbl>
                                    <w:tblPr>
                                      <w:tblW w:w="8400" w:type="dxa"/>
                                      <w:jc w:val="center"/>
                                      <w:tblCellSpacing w:w="6" w:type="dxa"/>
                                      <w:tblCellMar>
                                        <w:left w:w="0" w:type="dxa"/>
                                        <w:right w:w="0" w:type="dxa"/>
                                      </w:tblCellMar>
                                      <w:tblLook w:val="04A0" w:firstRow="1" w:lastRow="0" w:firstColumn="1" w:lastColumn="0" w:noHBand="0" w:noVBand="1"/>
                                    </w:tblPr>
                                    <w:tblGrid>
                                      <w:gridCol w:w="8400"/>
                                    </w:tblGrid>
                                    <w:tr w:rsidR="00E012D3" w:rsidRPr="00E012D3">
                                      <w:trPr>
                                        <w:trHeight w:val="330"/>
                                        <w:tblCellSpacing w:w="6" w:type="dxa"/>
                                        <w:jc w:val="center"/>
                                      </w:trPr>
                                      <w:tc>
                                        <w:tcPr>
                                          <w:tcW w:w="0" w:type="auto"/>
                                          <w:shd w:val="clear" w:color="auto" w:fill="F0F5FB"/>
                                          <w:vAlign w:val="center"/>
                                          <w:hideMark/>
                                        </w:tcPr>
                                        <w:p w:rsidR="00E012D3" w:rsidRPr="00E012D3" w:rsidRDefault="00E012D3" w:rsidP="00E012D3">
                                          <w:pPr>
                                            <w:spacing w:before="100" w:beforeAutospacing="1" w:after="100" w:afterAutospacing="1" w:line="240" w:lineRule="auto"/>
                                            <w:jc w:val="center"/>
                                            <w:rPr>
                                              <w:rFonts w:ascii="Trebuchet MS" w:eastAsia="Times New Roman" w:hAnsi="Trebuchet MS" w:cs="Times New Roman"/>
                                              <w:color w:val="293F6F"/>
                                              <w:sz w:val="21"/>
                                              <w:szCs w:val="21"/>
                                            </w:rPr>
                                          </w:pPr>
                                          <w:r w:rsidRPr="00E012D3">
                                            <w:rPr>
                                              <w:rFonts w:ascii="Trebuchet MS" w:eastAsia="Times New Roman" w:hAnsi="Trebuchet MS" w:cs="Times New Roman"/>
                                              <w:b/>
                                              <w:bCs/>
                                              <w:color w:val="293F6F"/>
                                              <w:sz w:val="21"/>
                                              <w:szCs w:val="21"/>
                                            </w:rPr>
                                            <w:t xml:space="preserve">Please click on the links below to print your plan documents and fulfillment </w:t>
                                          </w:r>
                                        </w:p>
                                      </w:tc>
                                    </w:tr>
                                  </w:tbl>
                                  <w:p w:rsidR="00E012D3" w:rsidRPr="00E012D3" w:rsidRDefault="00E012D3" w:rsidP="00E012D3">
                                    <w:pPr>
                                      <w:spacing w:after="0" w:line="240" w:lineRule="auto"/>
                                      <w:jc w:val="center"/>
                                      <w:rPr>
                                        <w:rFonts w:ascii="Times New Roman" w:eastAsia="Times New Roman" w:hAnsi="Times New Roman" w:cs="Times New Roman"/>
                                        <w:sz w:val="24"/>
                                        <w:szCs w:val="24"/>
                                      </w:rPr>
                                    </w:pPr>
                                  </w:p>
                                </w:tc>
                              </w:tr>
                              <w:tr w:rsidR="00E012D3" w:rsidRPr="00E012D3">
                                <w:trPr>
                                  <w:tblCellSpacing w:w="0" w:type="dxa"/>
                                  <w:jc w:val="center"/>
                                </w:trPr>
                                <w:tc>
                                  <w:tcPr>
                                    <w:tcW w:w="0" w:type="auto"/>
                                    <w:vAlign w:val="center"/>
                                    <w:hideMark/>
                                  </w:tcPr>
                                  <w:p w:rsidR="00E012D3" w:rsidRPr="00E012D3" w:rsidRDefault="00E012D3" w:rsidP="00E012D3">
                                    <w:pPr>
                                      <w:spacing w:after="0" w:line="240" w:lineRule="auto"/>
                                      <w:jc w:val="center"/>
                                      <w:rPr>
                                        <w:rFonts w:ascii="Times New Roman" w:eastAsia="Times New Roman" w:hAnsi="Times New Roman" w:cs="Times New Roman"/>
                                        <w:sz w:val="20"/>
                                        <w:szCs w:val="20"/>
                                      </w:rPr>
                                    </w:pPr>
                                  </w:p>
                                </w:tc>
                              </w:tr>
                              <w:tr w:rsidR="00E012D3" w:rsidRPr="00E012D3">
                                <w:trPr>
                                  <w:tblCellSpacing w:w="0" w:type="dxa"/>
                                  <w:jc w:val="center"/>
                                </w:trPr>
                                <w:tc>
                                  <w:tcPr>
                                    <w:tcW w:w="5000" w:type="pct"/>
                                    <w:vAlign w:val="center"/>
                                    <w:hideMark/>
                                  </w:tcPr>
                                  <w:tbl>
                                    <w:tblPr>
                                      <w:tblW w:w="5000" w:type="pct"/>
                                      <w:jc w:val="center"/>
                                      <w:tblCellSpacing w:w="6" w:type="dxa"/>
                                      <w:tblBorders>
                                        <w:top w:val="single" w:sz="6" w:space="0" w:color="5999C9"/>
                                        <w:left w:val="single" w:sz="6" w:space="0" w:color="5999C9"/>
                                        <w:bottom w:val="single" w:sz="6" w:space="0" w:color="5999C9"/>
                                        <w:right w:val="single" w:sz="6" w:space="0" w:color="5999C9"/>
                                      </w:tblBorders>
                                      <w:tblCellMar>
                                        <w:left w:w="0" w:type="dxa"/>
                                        <w:right w:w="0" w:type="dxa"/>
                                      </w:tblCellMar>
                                      <w:tblLook w:val="04A0" w:firstRow="1" w:lastRow="0" w:firstColumn="1" w:lastColumn="0" w:noHBand="0" w:noVBand="1"/>
                                    </w:tblPr>
                                    <w:tblGrid>
                                      <w:gridCol w:w="3470"/>
                                      <w:gridCol w:w="2601"/>
                                      <w:gridCol w:w="2607"/>
                                    </w:tblGrid>
                                    <w:tr w:rsidR="00E012D3" w:rsidRPr="00E012D3">
                                      <w:trPr>
                                        <w:trHeight w:val="330"/>
                                        <w:tblCellSpacing w:w="6" w:type="dxa"/>
                                        <w:jc w:val="center"/>
                                      </w:trPr>
                                      <w:tc>
                                        <w:tcPr>
                                          <w:tcW w:w="2000" w:type="pct"/>
                                          <w:shd w:val="clear" w:color="auto" w:fill="971A1F"/>
                                          <w:vAlign w:val="center"/>
                                          <w:hideMark/>
                                        </w:tcPr>
                                        <w:p w:rsidR="00E012D3" w:rsidRPr="00E012D3" w:rsidRDefault="00E012D3" w:rsidP="00E012D3">
                                          <w:pPr>
                                            <w:spacing w:after="0" w:line="240" w:lineRule="auto"/>
                                            <w:jc w:val="center"/>
                                            <w:rPr>
                                              <w:rFonts w:ascii="Trebuchet MS" w:eastAsia="Times New Roman" w:hAnsi="Trebuchet MS" w:cs="Times New Roman"/>
                                              <w:color w:val="FFFFFF"/>
                                              <w:sz w:val="21"/>
                                              <w:szCs w:val="21"/>
                                            </w:rPr>
                                          </w:pPr>
                                          <w:hyperlink r:id="rId23" w:tgtFrame="_blank" w:history="1">
                                            <w:r w:rsidRPr="00E012D3">
                                              <w:rPr>
                                                <w:rFonts w:ascii="Trebuchet MS" w:eastAsia="Times New Roman" w:hAnsi="Trebuchet MS" w:cs="Times New Roman"/>
                                                <w:color w:val="FFFFFF"/>
                                                <w:sz w:val="21"/>
                                                <w:szCs w:val="21"/>
                                                <w:u w:val="single"/>
                                                <w:shd w:val="clear" w:color="auto" w:fill="971A1F"/>
                                              </w:rPr>
                                              <w:t>Welcome letter and ID Cards</w:t>
                                            </w:r>
                                          </w:hyperlink>
                                          <w:r w:rsidRPr="00E012D3">
                                            <w:rPr>
                                              <w:rFonts w:ascii="Trebuchet MS" w:eastAsia="Times New Roman" w:hAnsi="Trebuchet MS" w:cs="Times New Roman"/>
                                              <w:color w:val="FFFFFF"/>
                                              <w:sz w:val="21"/>
                                              <w:szCs w:val="21"/>
                                            </w:rPr>
                                            <w:t xml:space="preserve"> </w:t>
                                          </w:r>
                                        </w:p>
                                      </w:tc>
                                      <w:tc>
                                        <w:tcPr>
                                          <w:tcW w:w="1500" w:type="pct"/>
                                          <w:shd w:val="clear" w:color="auto" w:fill="971A1F"/>
                                          <w:vAlign w:val="center"/>
                                          <w:hideMark/>
                                        </w:tcPr>
                                        <w:p w:rsidR="00E012D3" w:rsidRPr="00E012D3" w:rsidRDefault="00E012D3" w:rsidP="00E012D3">
                                          <w:pPr>
                                            <w:spacing w:after="0" w:line="240" w:lineRule="auto"/>
                                            <w:jc w:val="center"/>
                                            <w:rPr>
                                              <w:rFonts w:ascii="Trebuchet MS" w:eastAsia="Times New Roman" w:hAnsi="Trebuchet MS" w:cs="Times New Roman"/>
                                              <w:color w:val="FFFFFF"/>
                                              <w:sz w:val="21"/>
                                              <w:szCs w:val="21"/>
                                            </w:rPr>
                                          </w:pPr>
                                          <w:hyperlink r:id="rId24" w:history="1">
                                            <w:r w:rsidRPr="00E012D3">
                                              <w:rPr>
                                                <w:rFonts w:ascii="Trebuchet MS" w:eastAsia="Times New Roman" w:hAnsi="Trebuchet MS" w:cs="Times New Roman"/>
                                                <w:color w:val="FFFFFF"/>
                                                <w:sz w:val="21"/>
                                                <w:szCs w:val="21"/>
                                                <w:u w:val="single"/>
                                                <w:shd w:val="clear" w:color="auto" w:fill="971A1F"/>
                                              </w:rPr>
                                              <w:t>Member Benefit Guide</w:t>
                                            </w:r>
                                          </w:hyperlink>
                                        </w:p>
                                      </w:tc>
                                      <w:tc>
                                        <w:tcPr>
                                          <w:tcW w:w="1500" w:type="pct"/>
                                          <w:shd w:val="clear" w:color="auto" w:fill="971A1F"/>
                                          <w:vAlign w:val="center"/>
                                          <w:hideMark/>
                                        </w:tcPr>
                                        <w:p w:rsidR="00E012D3" w:rsidRPr="00E012D3" w:rsidRDefault="00E012D3" w:rsidP="00E012D3">
                                          <w:pPr>
                                            <w:spacing w:after="0" w:line="240" w:lineRule="auto"/>
                                            <w:jc w:val="center"/>
                                            <w:rPr>
                                              <w:rFonts w:ascii="Trebuchet MS" w:eastAsia="Times New Roman" w:hAnsi="Trebuchet MS" w:cs="Times New Roman"/>
                                              <w:color w:val="FFFFFF"/>
                                              <w:sz w:val="21"/>
                                              <w:szCs w:val="21"/>
                                            </w:rPr>
                                          </w:pPr>
                                          <w:hyperlink r:id="rId25" w:tgtFrame="_blank" w:history="1">
                                            <w:r w:rsidRPr="00E012D3">
                                              <w:rPr>
                                                <w:rFonts w:ascii="Trebuchet MS" w:eastAsia="Times New Roman" w:hAnsi="Trebuchet MS" w:cs="Times New Roman"/>
                                                <w:color w:val="FFFFFF"/>
                                                <w:sz w:val="21"/>
                                                <w:szCs w:val="21"/>
                                                <w:u w:val="single"/>
                                                <w:shd w:val="clear" w:color="auto" w:fill="971A1F"/>
                                              </w:rPr>
                                              <w:t>Certificate of Coverage</w:t>
                                            </w:r>
                                          </w:hyperlink>
                                        </w:p>
                                      </w:tc>
                                    </w:tr>
                                  </w:tbl>
                                  <w:p w:rsidR="00E012D3" w:rsidRPr="00E012D3" w:rsidRDefault="00E012D3" w:rsidP="00E012D3">
                                    <w:pPr>
                                      <w:spacing w:after="0" w:line="240" w:lineRule="auto"/>
                                      <w:rPr>
                                        <w:rFonts w:ascii="Times New Roman" w:eastAsia="Times New Roman" w:hAnsi="Times New Roman" w:cs="Times New Roman"/>
                                        <w:sz w:val="24"/>
                                        <w:szCs w:val="24"/>
                                      </w:rPr>
                                    </w:pPr>
                                  </w:p>
                                </w:tc>
                              </w:tr>
                            </w:tbl>
                            <w:p w:rsidR="00E012D3" w:rsidRPr="00E012D3" w:rsidRDefault="00E012D3" w:rsidP="00E012D3">
                              <w:pPr>
                                <w:spacing w:after="0" w:line="240" w:lineRule="auto"/>
                                <w:jc w:val="center"/>
                                <w:rPr>
                                  <w:rFonts w:ascii="Trebuchet MS" w:eastAsia="Times New Roman" w:hAnsi="Trebuchet MS" w:cs="Times New Roman"/>
                                  <w:color w:val="293F6F"/>
                                  <w:sz w:val="21"/>
                                  <w:szCs w:val="21"/>
                                </w:rPr>
                              </w:pPr>
                            </w:p>
                          </w:tc>
                        </w:tr>
                        <w:tr w:rsidR="00E012D3" w:rsidRPr="00E012D3">
                          <w:trPr>
                            <w:trHeight w:val="330"/>
                            <w:tblCellSpacing w:w="6" w:type="dxa"/>
                            <w:jc w:val="center"/>
                          </w:trPr>
                          <w:tc>
                            <w:tcPr>
                              <w:tcW w:w="0" w:type="auto"/>
                              <w:shd w:val="clear" w:color="auto" w:fill="F0F5FB"/>
                              <w:vAlign w:val="center"/>
                              <w:hideMark/>
                            </w:tcPr>
                            <w:p w:rsidR="00E012D3" w:rsidRPr="00E012D3" w:rsidRDefault="00E012D3" w:rsidP="00E012D3">
                              <w:pPr>
                                <w:spacing w:before="100" w:beforeAutospacing="1" w:after="100" w:afterAutospacing="1" w:line="240" w:lineRule="auto"/>
                                <w:jc w:val="both"/>
                                <w:rPr>
                                  <w:rFonts w:ascii="Trebuchet MS" w:eastAsia="Times New Roman" w:hAnsi="Trebuchet MS" w:cs="Times New Roman"/>
                                  <w:color w:val="293F6F"/>
                                  <w:sz w:val="21"/>
                                  <w:szCs w:val="21"/>
                                </w:rPr>
                              </w:pPr>
                              <w:r w:rsidRPr="00E012D3">
                                <w:rPr>
                                  <w:rFonts w:ascii="Trebuchet MS" w:eastAsia="Times New Roman" w:hAnsi="Trebuchet MS" w:cs="Times New Roman"/>
                                  <w:b/>
                                  <w:bCs/>
                                  <w:color w:val="293F6F"/>
                                  <w:sz w:val="21"/>
                                  <w:szCs w:val="21"/>
                                </w:rPr>
                                <w:t xml:space="preserve">NEA Terms and Conditions </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color w:val="293F6F"/>
                                  <w:sz w:val="21"/>
                                  <w:szCs w:val="21"/>
                                </w:rPr>
                                <w:t>1</w:t>
                              </w:r>
                              <w:r w:rsidRPr="00E012D3">
                                <w:rPr>
                                  <w:rFonts w:ascii="Trebuchet MS" w:eastAsia="Times New Roman" w:hAnsi="Trebuchet MS" w:cs="Times New Roman"/>
                                  <w:color w:val="293F6F"/>
                                  <w:sz w:val="21"/>
                                  <w:szCs w:val="21"/>
                                </w:rPr>
                                <w:t>. Member understands that NEA is not an insurance company or program. Accident Benefit Payments are made by the administrator for the insurance company issuing the blanket coverage to Members.</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color w:val="293F6F"/>
                                  <w:sz w:val="21"/>
                                  <w:szCs w:val="21"/>
                                </w:rPr>
                                <w:t>2.</w:t>
                              </w:r>
                              <w:r w:rsidRPr="00E012D3">
                                <w:rPr>
                                  <w:rFonts w:ascii="Trebuchet MS" w:eastAsia="Times New Roman" w:hAnsi="Trebuchet MS" w:cs="Times New Roman"/>
                                  <w:color w:val="293F6F"/>
                                  <w:sz w:val="21"/>
                                  <w:szCs w:val="21"/>
                                </w:rPr>
                                <w:t xml:space="preserve"> NEA provides savings to its members on services through a number of sources. The current list of benefits may be modified through additions or deletions. A quarterly newsletter, posted on our website or sent via e-mail, will keep Members up to date on benefits and other pertinent information.</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color w:val="293F6F"/>
                                  <w:sz w:val="21"/>
                                  <w:szCs w:val="21"/>
                                </w:rPr>
                                <w:t>3.</w:t>
                              </w:r>
                              <w:r w:rsidRPr="00E012D3">
                                <w:rPr>
                                  <w:rFonts w:ascii="Trebuchet MS" w:eastAsia="Times New Roman" w:hAnsi="Trebuchet MS" w:cs="Times New Roman"/>
                                  <w:color w:val="293F6F"/>
                                  <w:sz w:val="21"/>
                                  <w:szCs w:val="21"/>
                                </w:rPr>
                                <w:t xml:space="preserve"> Payments for the NEA Program are due in advance. Payments will be drafted on or about 15 days before the due date. If you choose to cancel your program, it is your responsibility to make sure that your membership card and a written request for cancellation are sent to NEA at least 15 days prior to the anniversary of your effective date in order for your account not to be charged for additional fees.</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color w:val="293F6F"/>
                                  <w:sz w:val="21"/>
                                  <w:szCs w:val="21"/>
                                </w:rPr>
                                <w:t>4.</w:t>
                              </w:r>
                              <w:r w:rsidRPr="00E012D3">
                                <w:rPr>
                                  <w:rFonts w:ascii="Trebuchet MS" w:eastAsia="Times New Roman" w:hAnsi="Trebuchet MS" w:cs="Times New Roman"/>
                                  <w:color w:val="293F6F"/>
                                  <w:sz w:val="21"/>
                                  <w:szCs w:val="21"/>
                                </w:rPr>
                                <w:t xml:space="preserve"> Member hereby appoints, National Employers Association (NEA) President, or failing this person, a NEA Director, as proxy holder  for and on behalf of the member with the power of substitution to attend, act and vote for and on behalf of the member in respect of all matters that may properly come before the meeting of the members of NEA and at every adjournment thereof, to the same extent and with the same powers as if the undersigned member were present at the said meeting, or any adjournment thereof. Annual meetings are to be held in Arizona the second Tuesday of August.</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color w:val="293F6F"/>
                                  <w:sz w:val="21"/>
                                  <w:szCs w:val="21"/>
                                </w:rPr>
                                <w:t>5.</w:t>
                              </w:r>
                              <w:r w:rsidRPr="00E012D3">
                                <w:rPr>
                                  <w:rFonts w:ascii="Trebuchet MS" w:eastAsia="Times New Roman" w:hAnsi="Trebuchet MS" w:cs="Times New Roman"/>
                                  <w:color w:val="293F6F"/>
                                  <w:sz w:val="21"/>
                                  <w:szCs w:val="21"/>
                                </w:rPr>
                                <w:t xml:space="preserve"> NEA reserves the right to terminate any enrollment or deny eligibility in the program for lack of payment to NEA. Returned checks, insufficient notices on bank drafts or denial by the member’s credit card company for payment of the membership fee is deemed to be evidence of non-payment by a member. There will be a $10.00 charge to be reinstated in the program after such denial.  If reinstatement for non-payment happens more than once, a $20.00 reinstatement will apply.</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color w:val="293F6F"/>
                                  <w:sz w:val="21"/>
                                  <w:szCs w:val="21"/>
                                </w:rPr>
                                <w:t>6.</w:t>
                              </w:r>
                              <w:r w:rsidRPr="00E012D3">
                                <w:rPr>
                                  <w:rFonts w:ascii="Trebuchet MS" w:eastAsia="Times New Roman" w:hAnsi="Trebuchet MS" w:cs="Times New Roman"/>
                                  <w:color w:val="293F6F"/>
                                  <w:sz w:val="21"/>
                                  <w:szCs w:val="21"/>
                                </w:rPr>
                                <w:t xml:space="preserve"> In the event of any dispute, member agrees to resolve said dispute solely by binding arbitration that shall be governed by the laws of the state of Arizona and enforceable at Scottsdale, Maricopa County.</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color w:val="293F6F"/>
                                  <w:sz w:val="21"/>
                                  <w:szCs w:val="21"/>
                                </w:rPr>
                                <w:t>7.</w:t>
                              </w:r>
                              <w:r w:rsidRPr="00E012D3">
                                <w:rPr>
                                  <w:rFonts w:ascii="Trebuchet MS" w:eastAsia="Times New Roman" w:hAnsi="Trebuchet MS" w:cs="Times New Roman"/>
                                  <w:color w:val="293F6F"/>
                                  <w:sz w:val="21"/>
                                  <w:szCs w:val="21"/>
                                </w:rPr>
                                <w:t xml:space="preserve"> Membership canceled within the first 30 days of the enrollment date may be eligible for refund if the membership card and written cancellation request are sent to NEA. The administrative fee is not refundable. Approved refunds will be processed approximately 30 days after cancellation.</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color w:val="293F6F"/>
                                  <w:sz w:val="21"/>
                                  <w:szCs w:val="21"/>
                                </w:rPr>
                                <w:t>8.</w:t>
                              </w:r>
                              <w:r w:rsidRPr="00E012D3">
                                <w:rPr>
                                  <w:rFonts w:ascii="Trebuchet MS" w:eastAsia="Times New Roman" w:hAnsi="Trebuchet MS" w:cs="Times New Roman"/>
                                  <w:color w:val="293F6F"/>
                                  <w:sz w:val="21"/>
                                  <w:szCs w:val="21"/>
                                </w:rPr>
                                <w:t xml:space="preserve"> Membership is effective on the 1st of the month following enrollment acceptance by NEA.</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color w:val="293F6F"/>
                                  <w:sz w:val="21"/>
                                  <w:szCs w:val="21"/>
                                </w:rPr>
                                <w:br/>
                                <w:t>Member Agreement:</w:t>
                              </w:r>
                              <w:r w:rsidRPr="00E012D3">
                                <w:rPr>
                                  <w:rFonts w:ascii="Trebuchet MS" w:eastAsia="Times New Roman" w:hAnsi="Trebuchet MS" w:cs="Times New Roman"/>
                                  <w:color w:val="293F6F"/>
                                  <w:sz w:val="21"/>
                                  <w:szCs w:val="21"/>
                                </w:rPr>
                                <w:t xml:space="preserve">  </w:t>
                              </w:r>
                              <w:r w:rsidRPr="00E012D3">
                                <w:rPr>
                                  <w:rFonts w:ascii="Trebuchet MS" w:eastAsia="Times New Roman" w:hAnsi="Trebuchet MS" w:cs="Times New Roman"/>
                                  <w:color w:val="293F6F"/>
                                  <w:sz w:val="21"/>
                                  <w:szCs w:val="21"/>
                                </w:rPr>
                                <w:br/>
                                <w:t xml:space="preserve">By signing the enrollment form on online, Member expresses desire to become a member of National Employers Association. Member acknowledges that the discount plans ARE NOT INSURANCE, but membership includes certain limited supplemental insured coverage's. </w:t>
                              </w:r>
                              <w:r w:rsidRPr="00E012D3">
                                <w:rPr>
                                  <w:rFonts w:ascii="Trebuchet MS" w:eastAsia="Times New Roman" w:hAnsi="Trebuchet MS" w:cs="Times New Roman"/>
                                  <w:color w:val="293F6F"/>
                                  <w:sz w:val="21"/>
                                  <w:szCs w:val="21"/>
                                </w:rPr>
                                <w:lastRenderedPageBreak/>
                                <w:t xml:space="preserve">Membership benefits are not a replacement for health insurance coverage nor are they intended as a substitute for health insurance coverage. Membership fees may change for all members, but not individually, with notification. </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b/>
                                  <w:bCs/>
                                  <w:i/>
                                  <w:iCs/>
                                  <w:color w:val="293F6F"/>
                                  <w:sz w:val="21"/>
                                  <w:szCs w:val="21"/>
                                </w:rPr>
                                <w:br/>
                                <w:t xml:space="preserve">Discount Benefits Are Not Insurance </w:t>
                              </w:r>
                            </w:p>
                            <w:p w:rsidR="00E012D3" w:rsidRPr="00E012D3" w:rsidRDefault="00E012D3" w:rsidP="00E012D3">
                              <w:pPr>
                                <w:spacing w:after="0" w:line="240" w:lineRule="auto"/>
                                <w:jc w:val="both"/>
                                <w:rPr>
                                  <w:rFonts w:ascii="Trebuchet MS" w:eastAsia="Times New Roman" w:hAnsi="Trebuchet MS" w:cs="Times New Roman"/>
                                  <w:color w:val="293F6F"/>
                                  <w:sz w:val="21"/>
                                  <w:szCs w:val="21"/>
                                </w:rPr>
                              </w:pPr>
                              <w:r w:rsidRPr="00E012D3">
                                <w:rPr>
                                  <w:rFonts w:ascii="Trebuchet MS" w:eastAsia="Times New Roman" w:hAnsi="Trebuchet MS" w:cs="Times New Roman"/>
                                  <w:color w:val="293F6F"/>
                                  <w:sz w:val="21"/>
                                  <w:szCs w:val="21"/>
                                </w:rPr>
                                <w:t xml:space="preserve">If you have any questions please call 1-800-366-2467or E-mail </w:t>
                              </w:r>
                              <w:hyperlink r:id="rId26" w:tooltip="mailto:newsales@gacquote.com" w:history="1">
                                <w:r w:rsidRPr="00E012D3">
                                  <w:rPr>
                                    <w:rFonts w:ascii="Trebuchet MS" w:eastAsia="Times New Roman" w:hAnsi="Trebuchet MS" w:cs="Times New Roman"/>
                                    <w:color w:val="293F6F"/>
                                    <w:sz w:val="21"/>
                                    <w:szCs w:val="21"/>
                                    <w:u w:val="single"/>
                                    <w:shd w:val="clear" w:color="auto" w:fill="F0F5FB"/>
                                  </w:rPr>
                                  <w:t>newsales@gacquote.com</w:t>
                                </w:r>
                              </w:hyperlink>
                              <w:r w:rsidRPr="00E012D3">
                                <w:rPr>
                                  <w:rFonts w:ascii="Trebuchet MS" w:eastAsia="Times New Roman" w:hAnsi="Trebuchet MS" w:cs="Times New Roman"/>
                                  <w:color w:val="293F6F"/>
                                  <w:sz w:val="21"/>
                                  <w:szCs w:val="21"/>
                                </w:rPr>
                                <w:t xml:space="preserve"> </w:t>
                              </w:r>
                              <w:r w:rsidRPr="00E012D3">
                                <w:rPr>
                                  <w:rFonts w:ascii="Trebuchet MS" w:eastAsia="Times New Roman" w:hAnsi="Trebuchet MS" w:cs="Times New Roman"/>
                                  <w:color w:val="293F6F"/>
                                  <w:sz w:val="21"/>
                                  <w:szCs w:val="21"/>
                                </w:rPr>
                                <w:br/>
                              </w:r>
                              <w:r w:rsidRPr="00E012D3">
                                <w:rPr>
                                  <w:rFonts w:ascii="Trebuchet MS" w:eastAsia="Times New Roman" w:hAnsi="Trebuchet MS" w:cs="Times New Roman"/>
                                  <w:color w:val="293F6F"/>
                                  <w:sz w:val="21"/>
                                  <w:szCs w:val="21"/>
                                </w:rPr>
                                <w:br/>
                                <w:t>Sincerely, </w:t>
                              </w:r>
                              <w:r w:rsidRPr="00E012D3">
                                <w:rPr>
                                  <w:rFonts w:ascii="Trebuchet MS" w:eastAsia="Times New Roman" w:hAnsi="Trebuchet MS" w:cs="Times New Roman"/>
                                  <w:color w:val="293F6F"/>
                                  <w:sz w:val="21"/>
                                  <w:szCs w:val="21"/>
                                </w:rPr>
                                <w:br/>
                                <w:t xml:space="preserve">General Agent Center </w:t>
                              </w:r>
                            </w:p>
                          </w:tc>
                        </w:tr>
                      </w:tbl>
                      <w:p w:rsidR="00E012D3" w:rsidRPr="00E012D3" w:rsidRDefault="00E012D3" w:rsidP="00E012D3">
                        <w:pPr>
                          <w:spacing w:after="0" w:line="240" w:lineRule="auto"/>
                          <w:rPr>
                            <w:rFonts w:ascii="Times New Roman" w:eastAsia="Times New Roman" w:hAnsi="Times New Roman" w:cs="Times New Roman"/>
                            <w:sz w:val="24"/>
                            <w:szCs w:val="24"/>
                          </w:rPr>
                        </w:pPr>
                      </w:p>
                    </w:tc>
                  </w:tr>
                  <w:tr w:rsidR="00E012D3" w:rsidRPr="00E012D3">
                    <w:trPr>
                      <w:tblCellSpacing w:w="0" w:type="dxa"/>
                      <w:jc w:val="center"/>
                    </w:trPr>
                    <w:tc>
                      <w:tcPr>
                        <w:tcW w:w="0" w:type="auto"/>
                        <w:shd w:val="clear" w:color="auto" w:fill="FFFFFF"/>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lastRenderedPageBreak/>
                          <w:t> </w:t>
                        </w:r>
                      </w:p>
                    </w:tc>
                  </w:tr>
                  <w:tr w:rsidR="00E012D3" w:rsidRPr="00E012D3">
                    <w:trPr>
                      <w:tblCellSpacing w:w="0" w:type="dxa"/>
                      <w:jc w:val="center"/>
                    </w:trPr>
                    <w:tc>
                      <w:tcPr>
                        <w:tcW w:w="0" w:type="auto"/>
                        <w:shd w:val="clear" w:color="auto" w:fill="FFFFFF"/>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p>
                    </w:tc>
                  </w:tr>
                  <w:tr w:rsidR="00E012D3" w:rsidRPr="00E012D3">
                    <w:trPr>
                      <w:tblCellSpacing w:w="0" w:type="dxa"/>
                      <w:jc w:val="center"/>
                    </w:trPr>
                    <w:tc>
                      <w:tcPr>
                        <w:tcW w:w="0" w:type="auto"/>
                        <w:shd w:val="clear" w:color="auto" w:fill="FFFFFF"/>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t> </w:t>
                        </w:r>
                      </w:p>
                    </w:tc>
                  </w:tr>
                </w:tbl>
                <w:p w:rsidR="00E012D3" w:rsidRPr="00E012D3" w:rsidRDefault="00E012D3" w:rsidP="00E012D3">
                  <w:pPr>
                    <w:spacing w:after="0" w:line="240" w:lineRule="auto"/>
                    <w:rPr>
                      <w:rFonts w:ascii="Times New Roman" w:eastAsia="Times New Roman" w:hAnsi="Times New Roman" w:cs="Times New Roman"/>
                      <w:sz w:val="24"/>
                      <w:szCs w:val="24"/>
                    </w:rPr>
                  </w:pPr>
                </w:p>
              </w:tc>
              <w:tc>
                <w:tcPr>
                  <w:tcW w:w="456" w:type="dxa"/>
                  <w:shd w:val="clear" w:color="auto" w:fill="FFFFFF"/>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lastRenderedPageBreak/>
                    <w:t> </w:t>
                  </w:r>
                </w:p>
              </w:tc>
            </w:tr>
          </w:tbl>
          <w:p w:rsidR="00E012D3" w:rsidRPr="00E012D3" w:rsidRDefault="00E012D3" w:rsidP="00E012D3">
            <w:pPr>
              <w:spacing w:after="0" w:line="240" w:lineRule="auto"/>
              <w:rPr>
                <w:rFonts w:ascii="Times New Roman" w:eastAsia="Times New Roman" w:hAnsi="Times New Roman" w:cs="Times New Roman"/>
                <w:sz w:val="24"/>
                <w:szCs w:val="24"/>
              </w:rPr>
            </w:pPr>
          </w:p>
        </w:tc>
      </w:tr>
    </w:tbl>
    <w:p w:rsidR="00E012D3" w:rsidRPr="00E012D3" w:rsidRDefault="00E012D3" w:rsidP="00E012D3">
      <w:pPr>
        <w:spacing w:after="0" w:line="240" w:lineRule="auto"/>
        <w:rPr>
          <w:rFonts w:ascii="Times New Roman" w:eastAsia="Times New Roman" w:hAnsi="Times New Roman" w:cs="Times New Roman"/>
          <w:vanish/>
          <w:sz w:val="24"/>
          <w:szCs w:val="24"/>
        </w:rPr>
      </w:pPr>
    </w:p>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E012D3" w:rsidRPr="00E012D3" w:rsidTr="00E012D3">
        <w:trPr>
          <w:tblCellSpacing w:w="0" w:type="dxa"/>
          <w:jc w:val="center"/>
        </w:trPr>
        <w:tc>
          <w:tcPr>
            <w:tcW w:w="0" w:type="auto"/>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t> </w:t>
            </w:r>
          </w:p>
        </w:tc>
      </w:tr>
      <w:tr w:rsidR="00E012D3" w:rsidRPr="00E012D3" w:rsidTr="00E012D3">
        <w:trPr>
          <w:trHeight w:val="408"/>
          <w:tblCellSpacing w:w="0" w:type="dxa"/>
          <w:jc w:val="center"/>
        </w:trPr>
        <w:tc>
          <w:tcPr>
            <w:tcW w:w="0" w:type="auto"/>
            <w:shd w:val="clear" w:color="auto" w:fill="FFFFFF"/>
            <w:vAlign w:val="center"/>
            <w:hideMark/>
          </w:tcPr>
          <w:p w:rsidR="00E012D3" w:rsidRPr="00E012D3" w:rsidRDefault="00E012D3" w:rsidP="00E012D3">
            <w:pPr>
              <w:spacing w:after="0" w:line="240" w:lineRule="auto"/>
              <w:rPr>
                <w:rFonts w:ascii="Times New Roman" w:eastAsia="Times New Roman" w:hAnsi="Times New Roman" w:cs="Times New Roman"/>
                <w:sz w:val="24"/>
                <w:szCs w:val="24"/>
              </w:rPr>
            </w:pPr>
            <w:r w:rsidRPr="00E012D3">
              <w:rPr>
                <w:rFonts w:ascii="Times New Roman" w:eastAsia="Times New Roman" w:hAnsi="Times New Roman" w:cs="Times New Roman"/>
                <w:sz w:val="24"/>
                <w:szCs w:val="24"/>
              </w:rPr>
              <w:t> </w:t>
            </w:r>
          </w:p>
        </w:tc>
      </w:tr>
    </w:tbl>
    <w:p w:rsidR="00331FEC" w:rsidRDefault="00331FEC">
      <w:bookmarkStart w:id="0" w:name="_GoBack"/>
      <w:bookmarkEnd w:id="0"/>
    </w:p>
    <w:sectPr w:rsidR="00331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F2883"/>
    <w:multiLevelType w:val="multilevel"/>
    <w:tmpl w:val="B0B8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D3"/>
    <w:rsid w:val="00331FEC"/>
    <w:rsid w:val="00E0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59BD6-EB23-43C9-AB19-1DA5F2B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12D3"/>
    <w:rPr>
      <w:color w:val="0000FF"/>
      <w:u w:val="single"/>
    </w:rPr>
  </w:style>
  <w:style w:type="character" w:customStyle="1" w:styleId="cherry16px1">
    <w:name w:val="cherry_16px1"/>
    <w:basedOn w:val="DefaultParagraphFont"/>
    <w:rsid w:val="00E012D3"/>
    <w:rPr>
      <w:rFonts w:ascii="Trebuchet MS" w:hAnsi="Trebuchet MS" w:hint="default"/>
      <w:color w:val="861306"/>
      <w:sz w:val="24"/>
      <w:szCs w:val="24"/>
    </w:rPr>
  </w:style>
  <w:style w:type="character" w:customStyle="1" w:styleId="blue16px1">
    <w:name w:val="blue_16px1"/>
    <w:basedOn w:val="DefaultParagraphFont"/>
    <w:rsid w:val="00E012D3"/>
    <w:rPr>
      <w:rFonts w:ascii="Trebuchet MS" w:hAnsi="Trebuchet MS" w:hint="default"/>
      <w:color w:val="003366"/>
      <w:sz w:val="24"/>
      <w:szCs w:val="24"/>
    </w:rPr>
  </w:style>
  <w:style w:type="character" w:customStyle="1" w:styleId="cherrybold16px1">
    <w:name w:val="cherry_bold_16px1"/>
    <w:basedOn w:val="DefaultParagraphFont"/>
    <w:rsid w:val="00E012D3"/>
    <w:rPr>
      <w:rFonts w:ascii="Trebuchet MS" w:hAnsi="Trebuchet MS" w:hint="default"/>
      <w:b/>
      <w:bCs/>
      <w:color w:val="861306"/>
      <w:sz w:val="24"/>
      <w:szCs w:val="24"/>
    </w:rPr>
  </w:style>
  <w:style w:type="character" w:styleId="Strong">
    <w:name w:val="Strong"/>
    <w:basedOn w:val="DefaultParagraphFont"/>
    <w:uiPriority w:val="22"/>
    <w:qFormat/>
    <w:rsid w:val="00E012D3"/>
    <w:rPr>
      <w:b/>
      <w:bCs/>
    </w:rPr>
  </w:style>
  <w:style w:type="paragraph" w:styleId="NormalWeb">
    <w:name w:val="Normal (Web)"/>
    <w:basedOn w:val="Normal"/>
    <w:uiPriority w:val="99"/>
    <w:semiHidden/>
    <w:unhideWhenUsed/>
    <w:rsid w:val="00E012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12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2155">
      <w:bodyDiv w:val="1"/>
      <w:marLeft w:val="0"/>
      <w:marRight w:val="0"/>
      <w:marTop w:val="0"/>
      <w:marBottom w:val="0"/>
      <w:divBdr>
        <w:top w:val="none" w:sz="0" w:space="0" w:color="auto"/>
        <w:left w:val="none" w:sz="0" w:space="0" w:color="auto"/>
        <w:bottom w:val="none" w:sz="0" w:space="0" w:color="auto"/>
        <w:right w:val="none" w:sz="0" w:space="0" w:color="auto"/>
      </w:divBdr>
      <w:divsChild>
        <w:div w:id="55944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hyperlink" Target="http://www.gacquote.com/quote/quote_result.php?quote=CallMD&amp;ApplicantID=73864&amp;AgentID=8121&amp;Prev_Plan=19&amp;code=f81d55ce8d46cfab4b642aa4110a8f9b" TargetMode="External"/><Relationship Id="rId26" Type="http://schemas.openxmlformats.org/officeDocument/2006/relationships/hyperlink" Target="mailto:newsales@gacquote.com" TargetMode="External"/><Relationship Id="rId3" Type="http://schemas.openxmlformats.org/officeDocument/2006/relationships/settings" Target="settings.xml"/><Relationship Id="rId21" Type="http://schemas.openxmlformats.org/officeDocument/2006/relationships/hyperlink" Target="mailto:newsales@gacquote.com" TargetMode="Externa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hyperlink" Target="http://www.gacquote.com/quote/quote_result.php?quote=24hour&amp;ApplicantID=73864&amp;AgentID=8121&amp;Prev_Plan=19&amp;code=f81d55ce8d46cfab4b642aa4110a8f9b" TargetMode="External"/><Relationship Id="rId25" Type="http://schemas.openxmlformats.org/officeDocument/2006/relationships/hyperlink" Target="http://www.gacquote.com/PDF/NEAAccident/Certificate_of_Coverage/5000_NEA_Generic.pdf" TargetMode="External"/><Relationship Id="rId2" Type="http://schemas.openxmlformats.org/officeDocument/2006/relationships/styles" Target="styles.xml"/><Relationship Id="rId16" Type="http://schemas.openxmlformats.org/officeDocument/2006/relationships/hyperlink" Target="http://www.gacquote.com/quote/quote_result.php?quote=MedPlan&amp;ApplicantID=73864&amp;AgentID=8121&amp;Prev_Plan=19&amp;code=f81d55ce8d46cfab4b642aa4110a8f9b" TargetMode="External"/><Relationship Id="rId20" Type="http://schemas.openxmlformats.org/officeDocument/2006/relationships/hyperlink" Target="http://www.gacquote.com/quote/quote_result.php?quote=MyMD%20ASAP&amp;ApplicantID=73864&amp;AgentID=8121&amp;Prev_Plan=19&amp;code=f81d55ce8d46cfab4b642aa4110a8f9b"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hyperlink" Target="javascript:" TargetMode="External"/><Relationship Id="rId5" Type="http://schemas.openxmlformats.org/officeDocument/2006/relationships/image" Target="media/image1.png"/><Relationship Id="rId15" Type="http://schemas.openxmlformats.org/officeDocument/2006/relationships/image" Target="media/image11.gif"/><Relationship Id="rId23" Type="http://schemas.openxmlformats.org/officeDocument/2006/relationships/hyperlink" Target="https://www.gacquote.com/quote/mapfields.php?AgentID=8121&amp;ApplicantID=73864&amp;plan=19&amp;PDF_type=IDCard&amp;pdf_name=NEALetter.pdf" TargetMode="External"/><Relationship Id="rId28"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hyperlink" Target="http://www.gacquote.com/quote/quote_result.php?quote=nea_ac&amp;ApplicantID=73864&amp;AgentID=8121&amp;Prev_Plan=19&amp;code=f81d55ce8d46cfab4b642aa4110a8f9b"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hyperlink" Target="https://www.gacquote.com/quote/thankyou.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Sullivan</dc:creator>
  <cp:keywords/>
  <dc:description/>
  <cp:lastModifiedBy>Mary Sullivan</cp:lastModifiedBy>
  <cp:revision>1</cp:revision>
  <dcterms:created xsi:type="dcterms:W3CDTF">2014-01-09T21:12:00Z</dcterms:created>
  <dcterms:modified xsi:type="dcterms:W3CDTF">2014-01-09T21:14:00Z</dcterms:modified>
</cp:coreProperties>
</file>